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BE" w:rsidRDefault="00F80DBE" w:rsidP="00F80DBE">
      <w:pPr>
        <w:ind w:left="-709"/>
        <w:jc w:val="center"/>
      </w:pPr>
    </w:p>
    <w:p w:rsidR="00F80DBE" w:rsidRDefault="00F80DBE" w:rsidP="00F80DB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1A">
        <w:rPr>
          <w:rFonts w:ascii="Times New Roman" w:hAnsi="Times New Roman" w:cs="Times New Roman"/>
          <w:sz w:val="28"/>
          <w:szCs w:val="28"/>
        </w:rPr>
        <w:t xml:space="preserve">11 октября на базе </w:t>
      </w:r>
      <w:proofErr w:type="spellStart"/>
      <w:r w:rsidRPr="00754A1A">
        <w:rPr>
          <w:rFonts w:ascii="Times New Roman" w:hAnsi="Times New Roman" w:cs="Times New Roman"/>
          <w:sz w:val="28"/>
          <w:szCs w:val="28"/>
        </w:rPr>
        <w:t>Ветковской</w:t>
      </w:r>
      <w:proofErr w:type="spellEnd"/>
      <w:r w:rsidRPr="00754A1A"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библиотеки состоялась встреча </w:t>
      </w:r>
      <w:r>
        <w:rPr>
          <w:rFonts w:ascii="Times New Roman" w:hAnsi="Times New Roman" w:cs="Times New Roman"/>
          <w:sz w:val="28"/>
          <w:szCs w:val="28"/>
        </w:rPr>
        <w:t xml:space="preserve">ветеранов педагогического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же хор «Нам года не беда». Встреча приурочена к предстоящим праздникам Международному дню матери и Покрову Пресвятой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Богоридицы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этот день хор «Нам года не беда» отмечали своё десятилетие. В ходе встречи звучали тёплые слова поздравлений, отец Андрей рассказал о предстоящем празднике,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Шубаро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порадовал всех прекрасной игрой на скрипке. Специалисты Ветковского районного ЦГЭ,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представили для присутствующих проект «Шаг к здоровью в любом возрасте», рассказали о целях и задачах проекта, о целесообразности реализации данного проекта на территории города Ветка. Многие из присутствующих пожелали принять участие в данном проекте.    </w:t>
      </w:r>
    </w:p>
    <w:p w:rsidR="00F80DBE" w:rsidRPr="00754A1A" w:rsidRDefault="00F80DBE" w:rsidP="00F80DB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54A1A" w:rsidRDefault="00754A1A" w:rsidP="00754A1A">
      <w:pPr>
        <w:ind w:left="-709"/>
        <w:jc w:val="center"/>
      </w:pPr>
      <w:r>
        <w:rPr>
          <w:noProof/>
          <w:lang w:eastAsia="ru-RU"/>
        </w:rPr>
        <w:drawing>
          <wp:inline distT="0" distB="0" distL="0" distR="0">
            <wp:extent cx="5004642" cy="3753481"/>
            <wp:effectExtent l="19050" t="0" r="5508" b="0"/>
            <wp:docPr id="1" name="Рисунок 1" descr="C:\Documents and Settings\Администратор\Рабочий стол\Фото сердце\CAM03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ото сердце\CAM039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406" cy="377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D7F" w:rsidRDefault="00754A1A" w:rsidP="00754A1A">
      <w:pPr>
        <w:ind w:left="-709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026676" cy="3770007"/>
            <wp:effectExtent l="19050" t="0" r="2524" b="0"/>
            <wp:docPr id="2" name="Рисунок 2" descr="C:\Documents and Settings\Администратор\Рабочий стол\Фото сердце\CAM03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Фото сердце\CAM039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15" cy="3773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A1A" w:rsidRDefault="00754A1A" w:rsidP="00754A1A">
      <w:pPr>
        <w:ind w:left="-709"/>
        <w:jc w:val="center"/>
      </w:pPr>
    </w:p>
    <w:p w:rsidR="00754A1A" w:rsidRDefault="00754A1A" w:rsidP="00754A1A">
      <w:pPr>
        <w:ind w:left="-709"/>
        <w:jc w:val="center"/>
      </w:pPr>
      <w:r>
        <w:rPr>
          <w:noProof/>
          <w:lang w:eastAsia="ru-RU"/>
        </w:rPr>
        <w:drawing>
          <wp:inline distT="0" distB="0" distL="0" distR="0">
            <wp:extent cx="5079854" cy="3809890"/>
            <wp:effectExtent l="19050" t="0" r="6496" b="0"/>
            <wp:docPr id="4" name="Рисунок 4" descr="C:\Documents and Settings\Администратор\Рабочий стол\Фото сердце\CAM03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Фото сердце\CAM039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006" cy="381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DBE" w:rsidRPr="00754A1A" w:rsidRDefault="00F80DB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F80DBE" w:rsidRPr="00754A1A" w:rsidSect="00F6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54A1A"/>
    <w:rsid w:val="00754A1A"/>
    <w:rsid w:val="00F60D7F"/>
    <w:rsid w:val="00F8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2018-10-18T10:02:00Z</dcterms:created>
  <dcterms:modified xsi:type="dcterms:W3CDTF">2018-10-18T10:20:00Z</dcterms:modified>
</cp:coreProperties>
</file>