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08" w:rsidRPr="00A33E08" w:rsidRDefault="00A33E08" w:rsidP="00A33E08">
      <w:pPr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26"/>
          <w:szCs w:val="26"/>
          <w:lang w:eastAsia="ru-RU"/>
        </w:rPr>
        <w:t>28 июля – Всемирный день профилактики гепатитов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noProof/>
          <w:color w:val="454E72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948430" cy="2667000"/>
            <wp:effectExtent l="0" t="0" r="0" b="0"/>
            <wp:wrapSquare wrapText="bothSides"/>
            <wp:docPr id="1" name="Рисунок 1" descr="C:\Users\Покупатель\Desktop\a76a4004c99db2b4494d0bb45066cfb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купатель\Desktop\a76a4004c99db2b4494d0bb45066cfb1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28 июля – это повод закрепить и усилить знания людей в борьбе с таким серьезным заболеванием как гепатит.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>Гепатит – это острое или хроническое воспалительное забо</w:t>
      </w:r>
      <w:bookmarkStart w:id="0" w:name="_GoBack"/>
      <w:bookmarkEnd w:id="0"/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>левание печени.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         Возбудителями чаще всего являются вирусы. Однако причиной развития могут быть другие инфекции, токсичные вещества (алкоголь, наркотики) и аутоиммунные заболевания.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В мире гепатит является одной из наиболее распространенных болезней и охватывает более 400 миллионов человек. По данным ВОЗ, каждые 30 секунд это заболевание забирает 1 человеческую жизнь.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         Из наиболее часто встречающихся выделяют гепатиты типов A, B и C. Вместе взятые вирусы гепатита B и C являются главной причиной цирроза печени и рака, ежегодно унося 1,3 миллиона жизней.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b/>
          <w:bCs/>
          <w:color w:val="454E72"/>
          <w:sz w:val="26"/>
          <w:szCs w:val="26"/>
          <w:lang w:eastAsia="ru-RU"/>
        </w:rPr>
        <w:t>Чтобы защитить себя от гепатита, следует придерживаться нескольких правил: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         Во-первых, самой эффективной мерой профилактики гепатита является вакцинация. С 2000 года иммунизация против гепатита</w:t>
      </w:r>
      <w:proofErr w:type="gramStart"/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В</w:t>
      </w:r>
      <w:proofErr w:type="gramEnd"/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включена в Национальный календарь профилактических прививок Республики Беларусь и проводится детям на первом году жизни.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         Во-вторых, огромную роль играет соблюдение гигиены. Регулярное мытье рук с мылом перед едой и после посещения туалета может снизить риск заражения гепатитами A и Е. Такие предметы как полотенце, зубная щетка, бритва должны быть исключительно индивидуальными.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         В-третьих, при посещении </w:t>
      </w:r>
      <w:proofErr w:type="gramStart"/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маникюрного</w:t>
      </w:r>
      <w:proofErr w:type="gramEnd"/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и тату-салонов необходимо убедиться в том, что используемые инструменты прошли процедуру стерилизации. Использование нестерильных инструментов может привести к заражению гепатитом B и C.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         В-четвертых, ограничение числа сексуальных партнеров, использование презервативов – снижает риск заражения гепатитом B и C во время половых контактов.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lastRenderedPageBreak/>
        <w:t>         Всемирный день профилактики гепатитов напоминает нам о важности поддержания здоровья печени, о необходимости регулярного прохождения медицинских осмотров и своевременном обращении за медицинской помощью в случае необходимости.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Берегите свое здоровье и здоровье </w:t>
      </w:r>
      <w:proofErr w:type="gramStart"/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своих</w:t>
      </w:r>
      <w:proofErr w:type="gramEnd"/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 xml:space="preserve"> близких!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b/>
          <w:bCs/>
          <w:i/>
          <w:iCs/>
          <w:color w:val="F0506E"/>
          <w:sz w:val="26"/>
          <w:szCs w:val="26"/>
          <w:lang w:eastAsia="ru-RU"/>
        </w:rPr>
        <w:t>28 июля 2023 года задать интересующие вопросы можно по следующим телефонам: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> 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>– 8(0232)35-79-22 с 12.00 до 13.00 (врач-инфекционист</w:t>
      </w:r>
      <w:proofErr w:type="gramStart"/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 xml:space="preserve"> У</w:t>
      </w:r>
      <w:proofErr w:type="gramEnd"/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 xml:space="preserve"> «Гомельская областная клиническая инфекционная больница» Светлана Васильевна Бондаренко);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>– 8(0232)50-74-48 с 10.00 до 12.00 (заведующий противоэпидемическим отделением ГУ «Гомельский областной центр гигиены, эпидемиологии и общественного здоровья»</w:t>
      </w: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t> </w:t>
      </w:r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>Галина Алексеевна Кузьмина).</w:t>
      </w:r>
    </w:p>
    <w:p w:rsidR="00A33E08" w:rsidRPr="00A33E08" w:rsidRDefault="00A33E08" w:rsidP="00A33E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</w:pPr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 xml:space="preserve">Янина </w:t>
      </w:r>
      <w:proofErr w:type="spellStart"/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>Черненкова</w:t>
      </w:r>
      <w:proofErr w:type="spellEnd"/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>,</w:t>
      </w: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br/>
      </w:r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>заведующий отделением</w:t>
      </w: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br/>
      </w:r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>организационно-методической работы</w:t>
      </w:r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br/>
        <w:t>отдела общественного здоровья</w:t>
      </w:r>
      <w:r w:rsidRPr="00A33E08">
        <w:rPr>
          <w:rFonts w:ascii="Times New Roman" w:eastAsia="Times New Roman" w:hAnsi="Times New Roman" w:cs="Times New Roman"/>
          <w:color w:val="454E72"/>
          <w:sz w:val="26"/>
          <w:szCs w:val="26"/>
          <w:lang w:eastAsia="ru-RU"/>
        </w:rPr>
        <w:br/>
      </w:r>
      <w:r w:rsidRPr="00A33E08">
        <w:rPr>
          <w:rFonts w:ascii="Times New Roman" w:eastAsia="Times New Roman" w:hAnsi="Times New Roman" w:cs="Times New Roman"/>
          <w:i/>
          <w:iCs/>
          <w:color w:val="F0506E"/>
          <w:sz w:val="26"/>
          <w:szCs w:val="26"/>
          <w:lang w:eastAsia="ru-RU"/>
        </w:rPr>
        <w:t>Гомельского областного ЦГЭ и ОЗ</w:t>
      </w:r>
    </w:p>
    <w:p w:rsidR="008323EA" w:rsidRDefault="008323EA"/>
    <w:sectPr w:rsidR="0083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08"/>
    <w:rsid w:val="008323EA"/>
    <w:rsid w:val="00A33E08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4A55-E222-47D4-B43D-0AF0FED0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2023-07-27T08:51:00Z</cp:lastPrinted>
  <dcterms:created xsi:type="dcterms:W3CDTF">2023-07-27T08:50:00Z</dcterms:created>
  <dcterms:modified xsi:type="dcterms:W3CDTF">2023-07-27T08:52:00Z</dcterms:modified>
</cp:coreProperties>
</file>