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D0" w:rsidRPr="00383AD0" w:rsidRDefault="00383AD0" w:rsidP="00383AD0">
      <w:pPr>
        <w:spacing w:before="150" w:after="0" w:line="450" w:lineRule="atLeast"/>
        <w:jc w:val="center"/>
        <w:outlineLvl w:val="0"/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</w:pPr>
      <w:r w:rsidRPr="00383AD0"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  <w:t>Что необходимо знать о гемофильной инфекции?</w:t>
      </w:r>
    </w:p>
    <w:p w:rsidR="00383AD0" w:rsidRPr="00383AD0" w:rsidRDefault="00383AD0" w:rsidP="00383A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383AD0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Гемофильная инфекция (ХИБ-инфекция) – группа острых инфекционных заболеваний, вызываемых гемофильной палочкой. В зависимости от типа возбудителя, течение инфекции варьирует от легкого </w:t>
      </w:r>
      <w:proofErr w:type="gramStart"/>
      <w:r w:rsidRPr="00383AD0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до</w:t>
      </w:r>
      <w:proofErr w:type="gramEnd"/>
      <w:r w:rsidRPr="00383AD0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опасного для жизни.</w:t>
      </w:r>
    </w:p>
    <w:p w:rsidR="00383AD0" w:rsidRPr="00383AD0" w:rsidRDefault="00383AD0" w:rsidP="00383A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383AD0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Гемофильную инфекцию можно по праву назвать одной из самых недооцененных угроз здоровью детей. По данным эпидемиологических исследований, гемофильная палочка является причиной до половины случаев гнойного менингита у детей до 5 лет. </w:t>
      </w:r>
      <w:proofErr w:type="gramStart"/>
      <w:r w:rsidRPr="00383AD0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При этом до 80% выделенных штаммов устойчивы к традиционно применяемым антибиотикам, а частота тяжелых осложнений после перенесенной инфекции достигает 40%.</w:t>
      </w:r>
      <w:proofErr w:type="gramEnd"/>
    </w:p>
    <w:p w:rsidR="00383AD0" w:rsidRPr="00383AD0" w:rsidRDefault="00383AD0" w:rsidP="00383A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383AD0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Выявляется крайне высокий уровень носительства инфекции, что в свою очередь является одной из главных причин частой простудной заболеваемости у детей, посещающих или начинающих посещать детские сады и ясли.</w:t>
      </w:r>
    </w:p>
    <w:p w:rsidR="00383AD0" w:rsidRPr="00383AD0" w:rsidRDefault="00383AD0" w:rsidP="00383A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proofErr w:type="gramStart"/>
      <w:r w:rsidRPr="00383AD0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Особенностью данного заболевания является разнообразие симптомов и клинических форм: отиты (воспаление уха), синуситы (воспаление придаточных пазух), конъюнктивиты (воспаление глаз), </w:t>
      </w:r>
      <w:proofErr w:type="spellStart"/>
      <w:r w:rsidRPr="00383AD0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эпиглоттиты</w:t>
      </w:r>
      <w:proofErr w:type="spellEnd"/>
      <w:r w:rsidRPr="00383AD0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(воспаление</w:t>
      </w:r>
      <w:proofErr w:type="gramEnd"/>
      <w:r w:rsidRPr="00383AD0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</w:t>
      </w:r>
      <w:proofErr w:type="gramStart"/>
      <w:r w:rsidRPr="00383AD0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надгортанника), менингиты (воспаление оболочек головного мозга), пневмонии (воспаление легких), сепсис (заражение крови), артриты (воспаление суставов), ОРИ (острые респираторные инфекции) и другие.</w:t>
      </w:r>
      <w:proofErr w:type="gramEnd"/>
    </w:p>
    <w:p w:rsidR="00383AD0" w:rsidRPr="00383AD0" w:rsidRDefault="00383AD0" w:rsidP="00383A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383AD0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Наиболее распространенный путь передачи – воздушно-капельный, когда возбудитель передается от больного человека или носителя при кашле, чихании или разговоре. Среди детей первого года жизни инфекция может передаваться и при контакте с инфицированным материалом, например через предметы ухода и игрушки.</w:t>
      </w:r>
    </w:p>
    <w:p w:rsidR="00383AD0" w:rsidRPr="00383AD0" w:rsidRDefault="00383AD0" w:rsidP="00383A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bookmarkStart w:id="0" w:name="_GoBack"/>
      <w:bookmarkEnd w:id="0"/>
      <w:r w:rsidRPr="00383AD0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По причине разнообразия клинических форм и распространенного носительства своевременно выявить, изолировать и провести лечение всех источников гемофильной инфекции невозможно, </w:t>
      </w:r>
      <w:proofErr w:type="gramStart"/>
      <w:r w:rsidRPr="00383AD0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также, как</w:t>
      </w:r>
      <w:proofErr w:type="gramEnd"/>
      <w:r w:rsidRPr="00383AD0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и затруднительно прервать самый активный путь передачи инфекции. Иммунную систему ребенка можно только подготовить к неизбежной встрече с коварным врагом: единственно надежный способ предупредить у малыша развитие гемофильной инфекции – прививка.</w:t>
      </w:r>
    </w:p>
    <w:p w:rsidR="00383AD0" w:rsidRPr="00383AD0" w:rsidRDefault="00383AD0" w:rsidP="00383A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383AD0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Национальный календарь профилактических прививок нашей страны включает вакцинацию против гемофильной инфекции детям в возрасте 2, 3, 4 месяцев.</w:t>
      </w:r>
    </w:p>
    <w:p w:rsidR="00383AD0" w:rsidRPr="00383AD0" w:rsidRDefault="00383AD0" w:rsidP="00383A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proofErr w:type="gramStart"/>
      <w:r w:rsidRPr="00383AD0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Современные</w:t>
      </w:r>
      <w:proofErr w:type="gramEnd"/>
      <w:r w:rsidRPr="00383AD0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конъюгированные ХИБ-вакцины являются высоко эффективными и слабо реактогенными. Эффективность их близка к 100%.</w:t>
      </w:r>
    </w:p>
    <w:p w:rsidR="00383AD0" w:rsidRPr="00383AD0" w:rsidRDefault="00383AD0" w:rsidP="00383A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383AD0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Вакцина против гемофильной инфекции комбинируется с вакцинами против коклюша, дифтерии и столбняка, полиомиелита, вирусного гепатита</w:t>
      </w:r>
      <w:proofErr w:type="gramStart"/>
      <w:r w:rsidRPr="00383AD0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 xml:space="preserve"> В</w:t>
      </w:r>
      <w:proofErr w:type="gramEnd"/>
      <w:r w:rsidRPr="00383AD0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 xml:space="preserve"> и других инфекций.</w:t>
      </w:r>
    </w:p>
    <w:p w:rsidR="00383AD0" w:rsidRPr="00383AD0" w:rsidRDefault="00383AD0" w:rsidP="00383A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383AD0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Введение таких вакцин хорошо переносится. Менее чем у 10% привитых в течение первых 3-х суток возможно появление болезненности, уплотнения и покраснения в месте инъекции, у 1-2% — незначительное повышение </w:t>
      </w:r>
      <w:r w:rsidRPr="00383AD0">
        <w:rPr>
          <w:rFonts w:ascii="Arial" w:eastAsia="Times New Roman" w:hAnsi="Arial" w:cs="Arial"/>
          <w:color w:val="454E72"/>
          <w:sz w:val="24"/>
          <w:szCs w:val="24"/>
          <w:lang w:eastAsia="ru-RU"/>
        </w:rPr>
        <w:lastRenderedPageBreak/>
        <w:t xml:space="preserve">температуры тела. Необходимо понимать, что данные проявления являются закономерными проявлениями течения </w:t>
      </w:r>
      <w:proofErr w:type="spellStart"/>
      <w:r w:rsidRPr="00383AD0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постпрививочного</w:t>
      </w:r>
      <w:proofErr w:type="spellEnd"/>
      <w:r w:rsidRPr="00383AD0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периода и не оставляют после себя негативных последствий.</w:t>
      </w:r>
    </w:p>
    <w:p w:rsidR="00052DAF" w:rsidRDefault="00052DAF"/>
    <w:sectPr w:rsidR="0005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D0"/>
    <w:rsid w:val="00052DAF"/>
    <w:rsid w:val="0038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dcterms:created xsi:type="dcterms:W3CDTF">2025-02-18T11:25:00Z</dcterms:created>
  <dcterms:modified xsi:type="dcterms:W3CDTF">2025-02-18T11:26:00Z</dcterms:modified>
</cp:coreProperties>
</file>