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8A26F" w14:textId="77777777" w:rsidR="00390F75" w:rsidRDefault="00DE1AAA">
      <w:pPr>
        <w:ind w:left="1959" w:right="1930" w:firstLine="826"/>
      </w:pPr>
      <w:r>
        <w:t>Эпидситуация по ВИЧ-инфекции в Гомельской области за январь-август 2026 года</w:t>
      </w:r>
    </w:p>
    <w:p w14:paraId="2A2C5DBC" w14:textId="77777777" w:rsidR="00390F75" w:rsidRDefault="00DE1AAA">
      <w:pPr>
        <w:spacing w:after="316" w:line="250" w:lineRule="auto"/>
        <w:ind w:left="72" w:right="283" w:hanging="10"/>
        <w:jc w:val="center"/>
      </w:pPr>
      <w:r>
        <w:t>(для размещения на сайте)</w:t>
      </w:r>
    </w:p>
    <w:p w14:paraId="0314ADDF" w14:textId="77777777" w:rsidR="00390F75" w:rsidRDefault="00DE1AAA">
      <w:pPr>
        <w:spacing w:after="28"/>
        <w:ind w:left="14" w:right="0"/>
      </w:pPr>
      <w:r>
        <w:t>Эпидемиологическая ситуация по парентеральных инфекциям в Гомельской области стабильная и контролируемая. Сохраняется тенденция к снижению заболеваемости ВИЧ-инфекцией (зарегистрировано 125 новых случаев).</w:t>
      </w:r>
    </w:p>
    <w:p w14:paraId="4B5EFCCF" w14:textId="77777777" w:rsidR="00390F75" w:rsidRDefault="00DE1AAA">
      <w:pPr>
        <w:ind w:left="14" w:right="0"/>
      </w:pPr>
      <w:r>
        <w:t>Более 60</w:t>
      </w:r>
      <w:r>
        <w:rPr>
          <w:vertAlign w:val="superscript"/>
        </w:rPr>
        <w:t>0</w:t>
      </w:r>
      <w:r>
        <w:t>/0 случаев ВИЧ приходится на трудоспособный возраст, на долю лиц в возрасте 60 лет и старше — 8,8%.</w:t>
      </w:r>
    </w:p>
    <w:p w14:paraId="16155EE8" w14:textId="77777777" w:rsidR="00390F75" w:rsidRDefault="00DE1AAA">
      <w:pPr>
        <w:ind w:left="14" w:right="0"/>
      </w:pPr>
      <w:r>
        <w:t>Доминирует половой путь передачи, который составляет — 89%. Также регистрируются случаи при употреблении наркотических веществ как инъекционной, так и не инъекционной формы потребления.</w:t>
      </w:r>
    </w:p>
    <w:p w14:paraId="4CE69C42" w14:textId="77777777" w:rsidR="00390F75" w:rsidRDefault="00DE1AAA">
      <w:pPr>
        <w:ind w:left="14" w:right="0"/>
      </w:pPr>
      <w:r>
        <w:t>По социальному статусу преобладают рабочие (42,0%), доля лиц без определенной деятельности составляет 41 ,0%.</w:t>
      </w:r>
    </w:p>
    <w:p w14:paraId="46056FBC" w14:textId="77777777" w:rsidR="00390F75" w:rsidRDefault="00DE1AAA">
      <w:pPr>
        <w:spacing w:after="31"/>
        <w:ind w:left="14" w:right="0"/>
      </w:pPr>
      <w:r>
        <w:t xml:space="preserve">Продолжается регистрация случаев ВИЧ у лиц, употребляющих алкоголь </w:t>
      </w:r>
      <w:proofErr w:type="gramStart"/>
      <w:r>
        <w:t>( 14</w:t>
      </w:r>
      <w:r>
        <w:rPr>
          <w:vertAlign w:val="superscript"/>
        </w:rPr>
        <w:t>0</w:t>
      </w:r>
      <w:proofErr w:type="gramEnd"/>
      <w:r>
        <w:t>/0).</w:t>
      </w:r>
    </w:p>
    <w:p w14:paraId="599C5E61" w14:textId="77777777" w:rsidR="00390F75" w:rsidRDefault="00DE1AAA">
      <w:pPr>
        <w:spacing w:after="42"/>
        <w:ind w:left="14" w:right="0"/>
      </w:pPr>
      <w:r>
        <w:t>Знание своего ВИЧ и ПВГ-статуса, верность половому партнеру - залог профилактики парентеральных инфекций и сохранения здоровья. Если партнера (партнерши) пока нет, то необходимо, чтобы любые сексуальные контакты были с использованием презерватива. Это обеспечит надежную защиту не только от ВИЧ-инфекции, но и от вирусных гепатитов В и С, а также других инфекций, передаваемых половым путем.</w:t>
      </w:r>
    </w:p>
    <w:p w14:paraId="5EDD9C55" w14:textId="77777777" w:rsidR="00390F75" w:rsidRDefault="00DE1AAA">
      <w:pPr>
        <w:ind w:left="14" w:right="10"/>
      </w:pPr>
      <w:r>
        <w:t>ВИЧ-инфекция это инфекционное хроническое медикаментозно управляемое заболевание, поддающееся контролю при условии своевременного выявления и постоянного приема антиретровирусных препаратов.</w:t>
      </w:r>
    </w:p>
    <w:p w14:paraId="76C354B3" w14:textId="77777777" w:rsidR="00390F75" w:rsidRDefault="00DE1AAA">
      <w:pPr>
        <w:ind w:left="14" w:right="5"/>
      </w:pPr>
      <w:r>
        <w:t>СЕГОДНЯ есть возможность самостоятельно пройти обследование на ВИЧ в домашних условиях с использованием экспресс-теста по слюне, которые реализуются через аптечную сеть РУП &lt;&lt;Фармация».</w:t>
      </w:r>
    </w:p>
    <w:p w14:paraId="3E953F7A" w14:textId="77777777" w:rsidR="00390F75" w:rsidRDefault="00DE1AAA">
      <w:pPr>
        <w:ind w:left="14" w:right="5"/>
      </w:pPr>
      <w:r>
        <w:t xml:space="preserve">На сайте Гомельского областного ЦГЭИОЗ размещена инструкция наглядное видео пособие о том, как воспользоваться экспресс-тестом на ВИЧ по слюне </w:t>
      </w:r>
      <w:r>
        <w:rPr>
          <w:noProof/>
        </w:rPr>
        <w:drawing>
          <wp:inline distT="0" distB="0" distL="0" distR="0" wp14:anchorId="68FC9CD5" wp14:editId="3E1987B2">
            <wp:extent cx="3206712" cy="170697"/>
            <wp:effectExtent l="0" t="0" r="0" b="0"/>
            <wp:docPr id="30675" name="Picture 306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75" name="Picture 3067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06712" cy="170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просвещение/ Профилактика ВИЧ-инфекции/</w:t>
      </w:r>
      <w:proofErr w:type="spellStart"/>
      <w:r>
        <w:t>АуДио</w:t>
      </w:r>
      <w:proofErr w:type="spellEnd"/>
      <w:r>
        <w:t>, Видео ролики по профилактике ВИЧ)</w:t>
      </w:r>
      <w:r>
        <w:rPr>
          <w:noProof/>
        </w:rPr>
        <w:drawing>
          <wp:inline distT="0" distB="0" distL="0" distR="0" wp14:anchorId="74779C37" wp14:editId="2BB0E10B">
            <wp:extent cx="21337" cy="21337"/>
            <wp:effectExtent l="0" t="0" r="0" b="0"/>
            <wp:docPr id="30653" name="Picture 306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53" name="Picture 3065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337" cy="21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10D40" w14:textId="77777777" w:rsidR="00390F75" w:rsidRDefault="00DE1AAA">
      <w:pPr>
        <w:ind w:left="14" w:right="10"/>
      </w:pPr>
      <w:r>
        <w:t>Положительный результат экспресс - теста по слюне окончательно не подтверждает наличие ВИЧ, а лишь указывает на необходимость пройти дополнительное обследование в лабораториях государственных организаций здравоохранения.</w:t>
      </w:r>
    </w:p>
    <w:p w14:paraId="69563999" w14:textId="4C5B8191" w:rsidR="00390F75" w:rsidRDefault="00DE1AAA" w:rsidP="003212B3">
      <w:pPr>
        <w:spacing w:after="423"/>
        <w:ind w:left="14" w:right="14"/>
      </w:pPr>
      <w:r>
        <w:t>Пройти тестирование на ВИЧ-инфекцию, в том числе анонимно и бесплатно можно в 5-этажном здании, кабинет N2501 государственного учреждения («Гомельский областной центр гигиены, эпидемиологии и общественного здоровья&gt;&gt; (г. Гомель, ул. Моисеенко, 49, с 8:00 до 13:00 и с 13:30 до 16:00; по пятницам — с 8:00 до 13 :00), либо в люб</w:t>
      </w:r>
      <w:r>
        <w:t>ом учр</w:t>
      </w:r>
      <w:r>
        <w:t>еждении здравоохранения.</w:t>
      </w:r>
    </w:p>
    <w:p w14:paraId="2BEC8B69" w14:textId="77777777" w:rsidR="00390F75" w:rsidRDefault="00DE1AAA">
      <w:pPr>
        <w:spacing w:line="259" w:lineRule="auto"/>
        <w:ind w:left="245" w:right="226" w:hanging="10"/>
        <w:jc w:val="center"/>
      </w:pPr>
      <w:r>
        <w:rPr>
          <w:sz w:val="18"/>
        </w:rPr>
        <w:t>Отдел профилактики ВИЧ-инфекции и парентеральных вирусных гепатитов</w:t>
      </w:r>
    </w:p>
    <w:p w14:paraId="2CACF30B" w14:textId="77777777" w:rsidR="00390F75" w:rsidRDefault="00DE1AAA">
      <w:pPr>
        <w:spacing w:line="259" w:lineRule="auto"/>
        <w:ind w:left="245" w:right="245" w:hanging="10"/>
        <w:jc w:val="center"/>
        <w:rPr>
          <w:sz w:val="18"/>
        </w:rPr>
      </w:pPr>
      <w:r>
        <w:rPr>
          <w:sz w:val="18"/>
        </w:rPr>
        <w:t>Государственное учреждение «Гомельский областной центр гигиены, эпидемиологии и общественного здоровья»</w:t>
      </w:r>
    </w:p>
    <w:p w14:paraId="5CB1A49C" w14:textId="77777777" w:rsidR="003212B3" w:rsidRDefault="003212B3">
      <w:pPr>
        <w:spacing w:line="259" w:lineRule="auto"/>
        <w:ind w:left="245" w:right="245" w:hanging="10"/>
        <w:jc w:val="center"/>
      </w:pPr>
    </w:p>
    <w:p w14:paraId="01F4B3CF" w14:textId="77777777" w:rsidR="00390F75" w:rsidRDefault="00DE1AAA">
      <w:pPr>
        <w:ind w:left="14" w:right="76"/>
      </w:pPr>
      <w:r>
        <w:lastRenderedPageBreak/>
        <w:t xml:space="preserve">Получить консультацию по интересующим вопросам можно в отделе профилактики ВИЧ-инфекции и ПВГ Гомельского областного </w:t>
      </w:r>
      <w:proofErr w:type="spellStart"/>
      <w:r>
        <w:t>ЦГЭиОЗ</w:t>
      </w:r>
      <w:proofErr w:type="spellEnd"/>
      <w:r>
        <w:t xml:space="preserve"> (г. Гомель, ул. Моисеенко, 49, с 8:00 до 13:00 и с 13:30 до 16:00, кабинет N2 106), также в отделе работает </w:t>
      </w:r>
      <w:r>
        <w:rPr>
          <w:u w:val="single" w:color="000000"/>
        </w:rPr>
        <w:t xml:space="preserve">телефон «горячей линии» </w:t>
      </w:r>
      <w:r>
        <w:t>по вопросам профилактики ВИЧ и парентеральных вирусных гепатитов: (44) 765-96-61.</w:t>
      </w:r>
    </w:p>
    <w:p w14:paraId="23A2B244" w14:textId="77777777" w:rsidR="00390F75" w:rsidRDefault="00DE1AAA">
      <w:pPr>
        <w:spacing w:after="36"/>
        <w:ind w:left="14" w:right="14"/>
      </w:pPr>
      <w:r>
        <w:t>Существует лекарственный способ снизить риск инфицирования ВИЧ. Это постконтактная/</w:t>
      </w:r>
      <w:proofErr w:type="spellStart"/>
      <w:r>
        <w:t>постэкспозиционная</w:t>
      </w:r>
      <w:proofErr w:type="spellEnd"/>
      <w:r>
        <w:t xml:space="preserve"> профилактика (ПКП) - прием лекарственных препаратов с целью защиты от передачи вируса.</w:t>
      </w:r>
    </w:p>
    <w:p w14:paraId="339D98AC" w14:textId="77777777" w:rsidR="00390F75" w:rsidRDefault="00DE1AAA">
      <w:pPr>
        <w:ind w:left="14" w:right="76"/>
      </w:pPr>
      <w:r>
        <w:t>Постконтактная профилактика это курс антиретровирусных препаратов, который назначается человеку в следующих случаях:</w:t>
      </w:r>
    </w:p>
    <w:p w14:paraId="3FF6D148" w14:textId="77777777" w:rsidR="00390F75" w:rsidRDefault="00DE1AAA">
      <w:pPr>
        <w:spacing w:after="9" w:line="248" w:lineRule="auto"/>
        <w:ind w:left="10" w:right="0" w:firstLine="1406"/>
        <w:jc w:val="left"/>
      </w:pPr>
      <w:r>
        <w:t>незащищенный половой контакт с лицом высокого риска инфицирования ВИЧ (вагинальный, оральный, анальный секс без использования презерватива);</w:t>
      </w:r>
    </w:p>
    <w:p w14:paraId="7AC785FA" w14:textId="77777777" w:rsidR="00390F75" w:rsidRDefault="00DE1AAA">
      <w:pPr>
        <w:ind w:left="14" w:right="76" w:firstLine="1411"/>
      </w:pPr>
      <w:r>
        <w:t>половой акт, сопровождавшийся повреждением кожных покровов или слизистых оболочек); совместное инъекционное употребление препаратов с людьми, чей ВИЧ-статус неизвестен; иные ситуации, связанные с риском заражения ВИЧ (например, попадание крови ВИЧ+ человека на поврежденные кожные покровы другого человека; ранение острым инструментом или полой иглой, содержащей следы крови и др.).</w:t>
      </w:r>
    </w:p>
    <w:p w14:paraId="536BCB52" w14:textId="77777777" w:rsidR="00390F75" w:rsidRDefault="00DE1AAA">
      <w:pPr>
        <w:ind w:left="14" w:right="76"/>
      </w:pPr>
      <w:r>
        <w:t>В течение первых 72 часов (З-</w:t>
      </w:r>
      <w:proofErr w:type="spellStart"/>
      <w:r>
        <w:t>ое</w:t>
      </w:r>
      <w:proofErr w:type="spellEnd"/>
      <w:r>
        <w:t xml:space="preserve"> суток) с момента контакта необходимо обратиться за консультацией к врачу-инфекционисту по месту жительства в рабочие часы либо круглосуточно в приемное отделение У «ГОИКБ» по адресу ул. Федюнинского, 18, тел. +375 (232) 35-79-39, +375 (232) 35-79-33. Лекарственные препараты выдаются бесплатно.</w:t>
      </w:r>
    </w:p>
    <w:p w14:paraId="6963DA3C" w14:textId="77777777" w:rsidR="00390F75" w:rsidRDefault="00DE1AAA">
      <w:pPr>
        <w:spacing w:after="2346" w:line="259" w:lineRule="auto"/>
        <w:ind w:left="912" w:right="0" w:firstLine="0"/>
        <w:jc w:val="left"/>
      </w:pPr>
      <w:r>
        <w:rPr>
          <w:noProof/>
        </w:rPr>
        <w:drawing>
          <wp:inline distT="0" distB="0" distL="0" distR="0" wp14:anchorId="3BB62E99" wp14:editId="572687FC">
            <wp:extent cx="4328452" cy="2365360"/>
            <wp:effectExtent l="0" t="0" r="0" b="0"/>
            <wp:docPr id="63985" name="Picture 639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85" name="Picture 6398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8452" cy="236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81AA5" w14:textId="77777777" w:rsidR="00390F75" w:rsidRDefault="00DE1AAA">
      <w:pPr>
        <w:spacing w:line="259" w:lineRule="auto"/>
        <w:ind w:left="245" w:right="264" w:hanging="10"/>
        <w:jc w:val="center"/>
      </w:pPr>
      <w:r>
        <w:rPr>
          <w:sz w:val="18"/>
        </w:rPr>
        <w:t>Отдел профилактики ВИЧ-инфекции и парентеральных вирусных гепатитов</w:t>
      </w:r>
    </w:p>
    <w:p w14:paraId="4FE30687" w14:textId="77777777" w:rsidR="00390F75" w:rsidRDefault="00DE1AAA">
      <w:pPr>
        <w:spacing w:line="259" w:lineRule="auto"/>
        <w:ind w:left="245" w:right="283" w:hanging="10"/>
        <w:jc w:val="center"/>
      </w:pPr>
      <w:r>
        <w:rPr>
          <w:sz w:val="18"/>
        </w:rPr>
        <w:t>Государственное учреждение «Гомельский областной центр гигиены, эпидемиологии и общественного здоровья»</w:t>
      </w:r>
    </w:p>
    <w:sectPr w:rsidR="00390F75">
      <w:footerReference w:type="even" r:id="rId10"/>
      <w:footerReference w:type="default" r:id="rId11"/>
      <w:footerReference w:type="first" r:id="rId12"/>
      <w:pgSz w:w="11900" w:h="16820"/>
      <w:pgMar w:top="645" w:right="883" w:bottom="776" w:left="122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8F7DD" w14:textId="77777777" w:rsidR="00DE1AAA" w:rsidRDefault="00DE1AAA">
      <w:pPr>
        <w:spacing w:after="0" w:line="240" w:lineRule="auto"/>
      </w:pPr>
      <w:r>
        <w:separator/>
      </w:r>
    </w:p>
  </w:endnote>
  <w:endnote w:type="continuationSeparator" w:id="0">
    <w:p w14:paraId="7AABAC84" w14:textId="77777777" w:rsidR="00DE1AAA" w:rsidRDefault="00DE1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6D110" w14:textId="77777777" w:rsidR="00390F75" w:rsidRDefault="00390F75">
    <w:pPr>
      <w:spacing w:after="160" w:line="259" w:lineRule="auto"/>
      <w:ind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A00E2" w14:textId="77777777" w:rsidR="00390F75" w:rsidRDefault="00390F75">
    <w:pPr>
      <w:spacing w:after="160" w:line="259" w:lineRule="auto"/>
      <w:ind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62F32" w14:textId="77777777" w:rsidR="00390F75" w:rsidRDefault="00390F75">
    <w:pPr>
      <w:spacing w:after="160" w:line="259" w:lineRule="auto"/>
      <w:ind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8DA10" w14:textId="77777777" w:rsidR="00DE1AAA" w:rsidRDefault="00DE1AAA">
      <w:pPr>
        <w:spacing w:after="0" w:line="240" w:lineRule="auto"/>
      </w:pPr>
      <w:r>
        <w:separator/>
      </w:r>
    </w:p>
  </w:footnote>
  <w:footnote w:type="continuationSeparator" w:id="0">
    <w:p w14:paraId="4C9F9988" w14:textId="77777777" w:rsidR="00DE1AAA" w:rsidRDefault="00DE1A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87605"/>
    <w:multiLevelType w:val="hybridMultilevel"/>
    <w:tmpl w:val="E87C601C"/>
    <w:lvl w:ilvl="0" w:tplc="9538FCD4">
      <w:start w:val="1"/>
      <w:numFmt w:val="bullet"/>
      <w:lvlText w:val="-"/>
      <w:lvlJc w:val="left"/>
      <w:pPr>
        <w:ind w:left="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8BEB0F6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838B7B2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E6238B0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00FC27F8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4049E70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F246B8E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8DE64C06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B2454AA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BE16884"/>
    <w:multiLevelType w:val="hybridMultilevel"/>
    <w:tmpl w:val="33967F98"/>
    <w:lvl w:ilvl="0" w:tplc="5C00EE9E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B0D2117E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750D7A0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D212AFFA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2284A0C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3363D9C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0D8AA9EE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B0901780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F2600830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2A0233E"/>
    <w:multiLevelType w:val="hybridMultilevel"/>
    <w:tmpl w:val="69B6C9F8"/>
    <w:lvl w:ilvl="0" w:tplc="AAF27F4E">
      <w:start w:val="1"/>
      <w:numFmt w:val="bullet"/>
      <w:lvlText w:val="-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2A6FBD6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D8B05EBE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978A8DC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AE22DE34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FE9645DA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2996B40A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57CECDAE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2E8E5558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44765052">
    <w:abstractNumId w:val="1"/>
  </w:num>
  <w:num w:numId="2" w16cid:durableId="187179686">
    <w:abstractNumId w:val="0"/>
  </w:num>
  <w:num w:numId="3" w16cid:durableId="2776391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F75"/>
    <w:rsid w:val="00086F03"/>
    <w:rsid w:val="003212B3"/>
    <w:rsid w:val="00390F75"/>
    <w:rsid w:val="00DE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73887"/>
  <w15:docId w15:val="{446F3FF0-236A-45FD-A033-36F2563AF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41" w:lineRule="auto"/>
      <w:ind w:right="43" w:firstLine="70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Petrushova</dc:creator>
  <cp:keywords/>
  <cp:lastModifiedBy>Anastasia Petrushova</cp:lastModifiedBy>
  <cp:revision>2</cp:revision>
  <dcterms:created xsi:type="dcterms:W3CDTF">2026-09-24T16:32:00Z</dcterms:created>
  <dcterms:modified xsi:type="dcterms:W3CDTF">2026-09-24T16:32:00Z</dcterms:modified>
</cp:coreProperties>
</file>