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96E92" w:rsidRDefault="00F96E92" w:rsidP="00F96E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Как </w:t>
      </w:r>
      <w:proofErr w:type="gramStart"/>
      <w:r w:rsidRPr="00F96E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избежать</w:t>
      </w:r>
      <w:proofErr w:type="gramEnd"/>
      <w:r w:rsidRPr="00F96E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пищевые отравления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  <w:bookmarkStart w:id="0" w:name="_GoBack"/>
      <w:bookmarkEnd w:id="0"/>
    </w:p>
    <w:p w:rsidR="00F96E92" w:rsidRPr="00F96E92" w:rsidRDefault="00F96E92" w:rsidP="00F96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96E92" w:rsidRPr="00F96E92" w:rsidRDefault="00F96E92" w:rsidP="00F96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4913A494" wp14:editId="119D9EC1">
            <wp:simplePos x="0" y="0"/>
            <wp:positionH relativeFrom="column">
              <wp:posOffset>91440</wp:posOffset>
            </wp:positionH>
            <wp:positionV relativeFrom="paragraph">
              <wp:posOffset>70485</wp:posOffset>
            </wp:positionV>
            <wp:extent cx="1650365" cy="1216025"/>
            <wp:effectExtent l="57150" t="76200" r="45085" b="60325"/>
            <wp:wrapSquare wrapText="bothSides"/>
            <wp:docPr id="10" name="Рисунок 10" descr="fdd0b250b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dd0b250ba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170">
                      <a:off x="0" y="0"/>
                      <a:ext cx="165036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Среди различных интоксикаций организма значительное место занимают </w:t>
      </w:r>
      <w:r w:rsidRPr="00F96E9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пищевые отравления.</w:t>
      </w:r>
    </w:p>
    <w:p w:rsidR="00F96E92" w:rsidRPr="00F96E92" w:rsidRDefault="00F96E92" w:rsidP="00F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них характерны массовые вспышки, острое течение с малым инкубационным периодом и бурной клинической картиной.</w:t>
      </w:r>
    </w:p>
    <w:p w:rsidR="00F96E92" w:rsidRPr="00F96E92" w:rsidRDefault="00F96E92" w:rsidP="00F96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25C6C"/>
          <w:sz w:val="14"/>
          <w:szCs w:val="14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i/>
          <w:color w:val="225C6C"/>
          <w:sz w:val="14"/>
          <w:szCs w:val="14"/>
          <w:lang w:eastAsia="ru-RU"/>
        </w:rPr>
        <w:t xml:space="preserve">  </w:t>
      </w:r>
    </w:p>
    <w:p w:rsidR="00F96E92" w:rsidRPr="00F96E92" w:rsidRDefault="00F96E92" w:rsidP="00F9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Что такое пищевые отравления,</w:t>
      </w:r>
    </w:p>
    <w:p w:rsidR="00F96E92" w:rsidRPr="00F96E92" w:rsidRDefault="00F96E92" w:rsidP="00F9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симптомы их проявления и течение болезни</w:t>
      </w:r>
    </w:p>
    <w:p w:rsidR="00F96E92" w:rsidRPr="00F96E92" w:rsidRDefault="00F96E92" w:rsidP="00F96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96E9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</w:p>
    <w:p w:rsidR="00F96E92" w:rsidRPr="00F96E92" w:rsidRDefault="00F96E92" w:rsidP="00F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Пищевые отравления </w:t>
      </w:r>
      <w:r w:rsidRPr="00F96E9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F96E92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>это заболевания, возникающие после употребления пищи, массивно обсемененной микроорганизмами, либо содержащей большое количество токсических веществ микробной или немикробной природы.</w:t>
      </w:r>
    </w:p>
    <w:p w:rsidR="00F96E92" w:rsidRPr="00F96E92" w:rsidRDefault="00F96E92" w:rsidP="00F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Пищевые отравления подразделяют на </w:t>
      </w:r>
      <w:r w:rsidRPr="00F96E92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микробные, немикробные и отравления неустановленной этиологии.</w:t>
      </w:r>
    </w:p>
    <w:p w:rsidR="00F96E92" w:rsidRPr="00F96E92" w:rsidRDefault="00F96E92" w:rsidP="00F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Микробные пищевые отравления</w:t>
      </w:r>
      <w:r w:rsidRPr="00F96E9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</w:t>
      </w:r>
      <w:r w:rsidRPr="00F96E92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 xml:space="preserve"> острые заболевания, возникающие при употреблении пищи, содержащей большое количество живых возбудителей и токсинов.</w:t>
      </w:r>
    </w:p>
    <w:p w:rsidR="00F96E92" w:rsidRPr="00F96E92" w:rsidRDefault="00F96E92" w:rsidP="00F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Немикробные пищевые отравления</w:t>
      </w:r>
      <w:r w:rsidRPr="00F96E9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условно можно разделить на три группы:</w:t>
      </w:r>
    </w:p>
    <w:p w:rsidR="00F96E92" w:rsidRPr="00F96E92" w:rsidRDefault="00F96E92" w:rsidP="00F96E92">
      <w:pPr>
        <w:numPr>
          <w:ilvl w:val="0"/>
          <w:numId w:val="1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5C021498" wp14:editId="56DD0041">
            <wp:simplePos x="0" y="0"/>
            <wp:positionH relativeFrom="column">
              <wp:posOffset>3063875</wp:posOffset>
            </wp:positionH>
            <wp:positionV relativeFrom="paragraph">
              <wp:posOffset>1047750</wp:posOffset>
            </wp:positionV>
            <wp:extent cx="1019175" cy="1111250"/>
            <wp:effectExtent l="0" t="0" r="9525" b="0"/>
            <wp:wrapThrough wrapText="bothSides">
              <wp:wrapPolygon edited="0">
                <wp:start x="0" y="0"/>
                <wp:lineTo x="0" y="21106"/>
                <wp:lineTo x="21398" y="21106"/>
                <wp:lineTo x="21398" y="0"/>
                <wp:lineTo x="0" y="0"/>
              </wp:wrapPolygon>
            </wp:wrapThrough>
            <wp:docPr id="7" name="Рисунок 7" descr="р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0EC30337" wp14:editId="6A5F1052">
            <wp:simplePos x="0" y="0"/>
            <wp:positionH relativeFrom="column">
              <wp:posOffset>4083050</wp:posOffset>
            </wp:positionH>
            <wp:positionV relativeFrom="paragraph">
              <wp:posOffset>19685</wp:posOffset>
            </wp:positionV>
            <wp:extent cx="1384300" cy="1032510"/>
            <wp:effectExtent l="0" t="0" r="6350" b="0"/>
            <wp:wrapThrough wrapText="bothSides">
              <wp:wrapPolygon edited="0">
                <wp:start x="0" y="0"/>
                <wp:lineTo x="0" y="21122"/>
                <wp:lineTo x="21402" y="21122"/>
                <wp:lineTo x="21402" y="0"/>
                <wp:lineTo x="0" y="0"/>
              </wp:wrapPolygon>
            </wp:wrapThrough>
            <wp:docPr id="8" name="Рисунок 8" descr="н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E92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 xml:space="preserve">Первая группа - </w:t>
      </w:r>
      <w:r w:rsidRPr="00F96E92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>включает отравления дикорастущими и культурными ядовитыми растениями, и отравления ядовитыми продуктами животного происхождения. К числу наиболее распространенных пищевых отравлений этой группы относятся отравления грибами. Возможны пищевые отравления ядовитыми семенами сорных растений попадающих в зерно при сборе урожая и поступающих в пищу с мукой.</w:t>
      </w:r>
    </w:p>
    <w:p w:rsidR="00F96E92" w:rsidRPr="00F96E92" w:rsidRDefault="00F96E92" w:rsidP="00F96E92">
      <w:pPr>
        <w:numPr>
          <w:ilvl w:val="0"/>
          <w:numId w:val="1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 xml:space="preserve">Вторую группу - </w:t>
      </w:r>
      <w:r w:rsidRPr="00F96E92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>составляют отравления съедобными продуктами растительного и животного происхождения, которые приобретают ядовитые свойства при определенных условиях.</w:t>
      </w:r>
    </w:p>
    <w:p w:rsidR="00F96E92" w:rsidRPr="00F96E92" w:rsidRDefault="00F96E92" w:rsidP="00F96E92">
      <w:pPr>
        <w:numPr>
          <w:ilvl w:val="0"/>
          <w:numId w:val="1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36480A19" wp14:editId="04B823EC">
            <wp:simplePos x="0" y="0"/>
            <wp:positionH relativeFrom="column">
              <wp:posOffset>4535805</wp:posOffset>
            </wp:positionH>
            <wp:positionV relativeFrom="paragraph">
              <wp:posOffset>266065</wp:posOffset>
            </wp:positionV>
            <wp:extent cx="1395095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236" y="21082"/>
                <wp:lineTo x="21236" y="0"/>
                <wp:lineTo x="0" y="0"/>
              </wp:wrapPolygon>
            </wp:wrapThrough>
            <wp:docPr id="6" name="Рисунок 6" descr="орпорп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порп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6E92">
        <w:rPr>
          <w:rFonts w:ascii="Times New Roman" w:eastAsia="Times New Roman" w:hAnsi="Times New Roman" w:cs="Times New Roman"/>
          <w:b/>
          <w:i/>
          <w:color w:val="333333"/>
          <w:sz w:val="21"/>
          <w:szCs w:val="21"/>
          <w:lang w:eastAsia="ru-RU"/>
        </w:rPr>
        <w:t>Третья группа</w:t>
      </w:r>
      <w:r w:rsidRPr="00F96E92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 xml:space="preserve"> - отравление примесями токсичных для организма химических веществ, пестицидами, солями тяжелых металлов, пищевыми добавками, введенными в количествах, превышающих допустимые, соединениями, мигрирующими в пищевой продукт из оборудования, инвентаря, тары, упаковочных материалов, другими химическими примесями.</w:t>
      </w:r>
      <w:proofErr w:type="gramEnd"/>
    </w:p>
    <w:p w:rsidR="00F96E92" w:rsidRPr="00F96E92" w:rsidRDefault="00F96E92" w:rsidP="00F96E9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ab/>
        <w:t>Пищевые отравления неустановленной этиологии -</w:t>
      </w:r>
      <w:r w:rsidRPr="00F96E9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color w:val="333333"/>
          <w:sz w:val="21"/>
          <w:szCs w:val="21"/>
          <w:lang w:eastAsia="ru-RU"/>
        </w:rPr>
        <w:t>этиологическая природа ряда заболеваний связанных с потреблением определенных видов пищи и обоснованно относимых к пищевым отравлениям, выяснена недостаточно.</w:t>
      </w:r>
    </w:p>
    <w:p w:rsidR="00F96E92" w:rsidRPr="00F96E92" w:rsidRDefault="00F96E92" w:rsidP="00F96E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96E92">
        <w:rPr>
          <w:rFonts w:ascii="Times New Roman" w:eastAsia="Times New Roman" w:hAnsi="Times New Roman" w:cs="Times New Roman"/>
          <w:sz w:val="21"/>
          <w:szCs w:val="21"/>
        </w:rPr>
        <w:t>В отличие от кишечных инфекций, пищевые отравления не контагиозные (</w:t>
      </w:r>
      <w:r w:rsidRPr="00F96E92">
        <w:rPr>
          <w:rFonts w:ascii="Times New Roman" w:eastAsia="Times New Roman" w:hAnsi="Times New Roman" w:cs="Times New Roman"/>
          <w:b/>
          <w:sz w:val="21"/>
          <w:szCs w:val="21"/>
        </w:rPr>
        <w:t xml:space="preserve">не передаются от больного человека к </w:t>
      </w:r>
      <w:proofErr w:type="gramStart"/>
      <w:r w:rsidRPr="00F96E92">
        <w:rPr>
          <w:rFonts w:ascii="Times New Roman" w:eastAsia="Times New Roman" w:hAnsi="Times New Roman" w:cs="Times New Roman"/>
          <w:b/>
          <w:sz w:val="21"/>
          <w:szCs w:val="21"/>
        </w:rPr>
        <w:t>здоровому</w:t>
      </w:r>
      <w:proofErr w:type="gramEnd"/>
      <w:r w:rsidRPr="00F96E92">
        <w:rPr>
          <w:rFonts w:ascii="Times New Roman" w:eastAsia="Times New Roman" w:hAnsi="Times New Roman" w:cs="Times New Roman"/>
          <w:b/>
          <w:sz w:val="21"/>
          <w:szCs w:val="21"/>
        </w:rPr>
        <w:t>)</w:t>
      </w:r>
      <w:r w:rsidRPr="00F96E9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96E92" w:rsidRPr="00F96E92" w:rsidRDefault="00F96E92" w:rsidP="00F96E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96E92">
        <w:rPr>
          <w:rFonts w:ascii="Times New Roman" w:eastAsia="Times New Roman" w:hAnsi="Times New Roman" w:cs="Times New Roman"/>
          <w:sz w:val="21"/>
          <w:szCs w:val="21"/>
        </w:rPr>
        <w:t xml:space="preserve">Эти заболевания могут возникать в виде массовых вспышек, а также групповых и отдельных случаев. Для пищевых отравлений </w:t>
      </w:r>
      <w:proofErr w:type="gramStart"/>
      <w:r w:rsidRPr="00F96E92">
        <w:rPr>
          <w:rFonts w:ascii="Times New Roman" w:eastAsia="Times New Roman" w:hAnsi="Times New Roman" w:cs="Times New Roman"/>
          <w:sz w:val="21"/>
          <w:szCs w:val="21"/>
        </w:rPr>
        <w:t>характерны</w:t>
      </w:r>
      <w:proofErr w:type="gramEnd"/>
      <w:r w:rsidRPr="00F96E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96E92">
        <w:rPr>
          <w:rFonts w:ascii="Times New Roman" w:eastAsia="Times New Roman" w:hAnsi="Times New Roman" w:cs="Times New Roman"/>
          <w:b/>
          <w:sz w:val="21"/>
          <w:szCs w:val="21"/>
        </w:rPr>
        <w:t>внезапное начало, короткое течение</w:t>
      </w:r>
      <w:r w:rsidRPr="00F96E92">
        <w:rPr>
          <w:rFonts w:ascii="Times New Roman" w:eastAsia="Times New Roman" w:hAnsi="Times New Roman" w:cs="Times New Roman"/>
          <w:sz w:val="21"/>
          <w:szCs w:val="21"/>
        </w:rPr>
        <w:t>. Возникновение отравлений нередко связано с потреблением какого-то одного пищевого продукта, содержащего вредное начало. В случаях длительного потребления пищевых продуктов, содержащих вредные вещества (пестициды, свинец), пищевые отравления могут протекать и по типу хронических заболеваний.</w:t>
      </w:r>
    </w:p>
    <w:p w:rsidR="00F96E92" w:rsidRPr="00F96E92" w:rsidRDefault="00F96E92" w:rsidP="00F96E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96E92">
        <w:rPr>
          <w:rFonts w:ascii="Times New Roman" w:eastAsia="Times New Roman" w:hAnsi="Times New Roman" w:cs="Times New Roman"/>
          <w:sz w:val="21"/>
          <w:szCs w:val="21"/>
        </w:rPr>
        <w:t>Наиболее чувствительны к пищевым отравлениям дети, лица пожилого возраста и больные желудочно-кишечными заболеваниями. У них отравление нередко протекает в более тяжелой форме.</w:t>
      </w:r>
    </w:p>
    <w:p w:rsidR="00F96E92" w:rsidRPr="00F96E92" w:rsidRDefault="00F96E92" w:rsidP="00F96E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</w:rPr>
        <w:t>Клинические проявления отравлений</w:t>
      </w:r>
      <w:r w:rsidRPr="00F96E9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</w:rPr>
        <w:t>чаще носят характер расстройств желудочно-кишечного тракта. Однако в ряде случаев эти симптомы отсутствуют (при ботулизме, отравлении соединениями свинца и др.).</w:t>
      </w:r>
    </w:p>
    <w:p w:rsidR="00F96E92" w:rsidRPr="00F96E92" w:rsidRDefault="00F96E92" w:rsidP="00F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симптомы пищевого отравления:</w:t>
      </w:r>
    </w:p>
    <w:p w:rsidR="00F96E92" w:rsidRPr="00F96E92" w:rsidRDefault="00F96E92" w:rsidP="00F96E92">
      <w:pPr>
        <w:numPr>
          <w:ilvl w:val="0"/>
          <w:numId w:val="2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рвота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(до 3 раз в сутки и более);</w:t>
      </w:r>
    </w:p>
    <w:p w:rsidR="00F96E92" w:rsidRPr="00F96E92" w:rsidRDefault="00F96E92" w:rsidP="00F96E92">
      <w:pPr>
        <w:numPr>
          <w:ilvl w:val="0"/>
          <w:numId w:val="2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диарея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(иногда до 10 - 15 раз за день, часто со слизью-температура (37 - 37,5°С);</w:t>
      </w:r>
      <w:proofErr w:type="gramEnd"/>
    </w:p>
    <w:p w:rsidR="00F96E92" w:rsidRPr="00F96E92" w:rsidRDefault="00F96E92" w:rsidP="00F96E92">
      <w:pPr>
        <w:numPr>
          <w:ilvl w:val="0"/>
          <w:numId w:val="2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тошнота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слабость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96E92" w:rsidRPr="00F96E92" w:rsidRDefault="00F96E92" w:rsidP="00F96E92">
      <w:pPr>
        <w:numPr>
          <w:ilvl w:val="0"/>
          <w:numId w:val="2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схваткообразные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боли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 животе, в подложечной или околопупочной области;</w:t>
      </w:r>
    </w:p>
    <w:p w:rsidR="00F96E92" w:rsidRPr="00F96E92" w:rsidRDefault="00F96E92" w:rsidP="00F96E92">
      <w:pPr>
        <w:numPr>
          <w:ilvl w:val="0"/>
          <w:numId w:val="2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иногда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появляются озноб, тахикардия, понижается артериальное давление;</w:t>
      </w:r>
    </w:p>
    <w:p w:rsidR="00F96E92" w:rsidRPr="00F96E92" w:rsidRDefault="00F96E92" w:rsidP="00F96E92">
      <w:pPr>
        <w:numPr>
          <w:ilvl w:val="0"/>
          <w:numId w:val="2"/>
        </w:num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изредка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возникает обморочное </w:t>
      </w:r>
      <w:proofErr w:type="gramStart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состояние</w:t>
      </w:r>
      <w:proofErr w:type="gramEnd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и отмечаются судороги мышц.</w:t>
      </w:r>
    </w:p>
    <w:p w:rsidR="00F96E92" w:rsidRPr="00F96E92" w:rsidRDefault="00F96E92" w:rsidP="00F96E92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>Инкубационный период у пищевого отравления недолгий - 2-3 часа, иногда симптомы появляются через 20 минут после еды.</w:t>
      </w:r>
    </w:p>
    <w:p w:rsidR="00F96E92" w:rsidRPr="00F96E92" w:rsidRDefault="00F96E92" w:rsidP="00F96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25C6C"/>
          <w:sz w:val="14"/>
          <w:szCs w:val="14"/>
          <w:lang w:eastAsia="ru-RU"/>
        </w:rPr>
      </w:pPr>
    </w:p>
    <w:p w:rsidR="00F96E92" w:rsidRPr="00F96E92" w:rsidRDefault="00F96E92" w:rsidP="00F96E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Меры профилактики и защиты от пищевых отравлений</w:t>
      </w:r>
    </w:p>
    <w:p w:rsidR="00F96E92" w:rsidRPr="00F96E92" w:rsidRDefault="00F96E92" w:rsidP="00F96E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</w:pPr>
      <w:r w:rsidRPr="00F96E92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 xml:space="preserve">  </w:t>
      </w:r>
    </w:p>
    <w:p w:rsidR="00F96E92" w:rsidRPr="00F96E92" w:rsidRDefault="00F96E92" w:rsidP="00F96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Основными принципами профилактики пищевых отравлений </w:t>
      </w:r>
      <w:r w:rsidRPr="00F96E9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микробной природы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являются:</w:t>
      </w:r>
    </w:p>
    <w:p w:rsidR="00F96E92" w:rsidRPr="00F96E92" w:rsidRDefault="00F96E92" w:rsidP="00F96E92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предупреждение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заражения пищи микроорганизмами;</w:t>
      </w:r>
    </w:p>
    <w:p w:rsidR="00F96E92" w:rsidRPr="00F96E92" w:rsidRDefault="00F96E92" w:rsidP="00F96E92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недопущение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размножения микроорганизмов и </w:t>
      </w:r>
      <w:proofErr w:type="spellStart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токсинообразования</w:t>
      </w:r>
      <w:proofErr w:type="spellEnd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в продуктах питания;</w:t>
      </w:r>
    </w:p>
    <w:p w:rsidR="00F96E92" w:rsidRPr="00F96E92" w:rsidRDefault="00F96E92" w:rsidP="00F96E92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уничтожение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микроорганизмов в пищевых продуктах в процессе их кулинарной обработки;</w:t>
      </w:r>
    </w:p>
    <w:p w:rsidR="00F96E92" w:rsidRPr="00F96E92" w:rsidRDefault="00F96E92" w:rsidP="00F96E92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строгое соблюдение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санитарных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правил первичной обработки продуктов;</w:t>
      </w:r>
    </w:p>
    <w:p w:rsidR="00F96E92" w:rsidRPr="00F96E92" w:rsidRDefault="00F96E92" w:rsidP="00F96E92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широкое использование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холодильной технологии на всех этапах производственного процесса и транспортировки сырья, полуфабрикатов и готовой пищи;</w:t>
      </w:r>
    </w:p>
    <w:p w:rsidR="00F96E92" w:rsidRPr="00F96E92" w:rsidRDefault="00F96E92" w:rsidP="00F96E92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соблюдение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установленных сроков реализации продуктов и готовых блюд, а также режимов  хранения.</w:t>
      </w:r>
    </w:p>
    <w:p w:rsidR="00F96E92" w:rsidRPr="00F96E92" w:rsidRDefault="00F96E92" w:rsidP="00F96E9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Основные принципы профилактики немикробных пищевых отравлений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заключаются в предупреждении попадания в пищу различных вредных примесей, а также использования продуктов, ядовитых по своей природе или определенных условиях.</w:t>
      </w:r>
    </w:p>
    <w:p w:rsidR="00F96E92" w:rsidRPr="00F96E92" w:rsidRDefault="00F96E92" w:rsidP="00F96E9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Профилактические мероприятия по предупреждению пищевых отравлений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должны строиться с учетом сезонности отравлений и роли отдельных пищевых продуктов в возникновении эпидемической ситуации на пищевых предприятиях различного профиля.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Особое место среди таких мероприятий занимают </w:t>
      </w:r>
      <w:r w:rsidRPr="00F96E9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гигиеническое воспитание работников пищевых объектов и санитарная пропаганда среди населения.</w:t>
      </w:r>
    </w:p>
    <w:p w:rsidR="00F96E92" w:rsidRPr="00F96E92" w:rsidRDefault="00F96E92" w:rsidP="00F96E9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96E92" w:rsidRPr="00F96E92" w:rsidRDefault="00F96E92" w:rsidP="00F96E9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Для защиты от пищевых отравлений на бытовом уровне необходимо: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покупать продукты питания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только в установленных местах и проверять их сроки годности;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 wp14:anchorId="11B73D81" wp14:editId="3DBF3E87">
            <wp:simplePos x="0" y="0"/>
            <wp:positionH relativeFrom="column">
              <wp:posOffset>3000375</wp:posOffset>
            </wp:positionH>
            <wp:positionV relativeFrom="paragraph">
              <wp:posOffset>302895</wp:posOffset>
            </wp:positionV>
            <wp:extent cx="1437005" cy="1122045"/>
            <wp:effectExtent l="0" t="0" r="0" b="1905"/>
            <wp:wrapThrough wrapText="bothSides">
              <wp:wrapPolygon edited="0">
                <wp:start x="0" y="0"/>
                <wp:lineTo x="0" y="21270"/>
                <wp:lineTo x="21190" y="21270"/>
                <wp:lineTo x="21190" y="0"/>
                <wp:lineTo x="0" y="0"/>
              </wp:wrapPolygon>
            </wp:wrapThrough>
            <wp:docPr id="2" name="Рисунок 2" descr="Без имени-1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1 коп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транспортировать продукты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особенно те, что не подвергаются термической обработке, всегда в полиэтиленовых пакетах и закрытых сумках;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следить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за сроками хранения скоропортящихся продуктов, которые указаны на  упаковке;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хранить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сырые и вареные продукты в холодильнике </w:t>
      </w:r>
      <w:proofErr w:type="gramStart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упакованными</w:t>
      </w:r>
      <w:proofErr w:type="gramEnd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отдельно друг от друга;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размораживать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замороженные продукты в холодильниках или микроволновых </w:t>
      </w:r>
      <w:proofErr w:type="gramStart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печах</w:t>
      </w:r>
      <w:proofErr w:type="gramEnd"/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. При размораживании в тепле часть продукта с поверхности быстро оттаивает, и в ней начинают размножаться микробы;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 использовать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один и тот же разделочный инвентарь, посуду для сырых и вареных продуктов;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мыть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руки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обязательно с мылом каждый раз перед приготовлением пищи, перед едой, по возвращении с улицы и после посещения туалета;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Ягоды, фрукты и овощи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перед употреблением обязательно мыть, а затем обдавать кипяченой водой.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Никогда не брать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 дорогу скоропортящиеся продукты.</w:t>
      </w:r>
    </w:p>
    <w:p w:rsidR="00F96E92" w:rsidRPr="00F96E92" w:rsidRDefault="00F96E92" w:rsidP="00F96E92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Во время путешествия</w:t>
      </w:r>
      <w:r w:rsidRPr="00F96E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96E9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воздерживаться от покупки салатов и готовых блюд, предложенных уличными торговцами или "коробейниками" в поездах.</w:t>
      </w:r>
    </w:p>
    <w:p w:rsidR="00F96E92" w:rsidRPr="00F96E92" w:rsidRDefault="00F96E92" w:rsidP="00F96E9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6E92" w:rsidRPr="00F96E92" w:rsidRDefault="00F96E92" w:rsidP="00F96E9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6E92" w:rsidRPr="00F96E92" w:rsidRDefault="00F96E92" w:rsidP="00F9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EB314C"/>
          <w:sz w:val="28"/>
          <w:szCs w:val="28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bCs/>
          <w:i/>
          <w:color w:val="EB314C"/>
          <w:sz w:val="28"/>
          <w:szCs w:val="28"/>
          <w:lang w:eastAsia="ru-RU"/>
        </w:rPr>
        <w:t>Помните! Строго соблюдая правила</w:t>
      </w:r>
    </w:p>
    <w:p w:rsidR="00F96E92" w:rsidRPr="00F96E92" w:rsidRDefault="00F96E92" w:rsidP="00F96E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EB314C"/>
          <w:sz w:val="28"/>
          <w:szCs w:val="28"/>
          <w:lang w:eastAsia="ru-RU"/>
        </w:rPr>
      </w:pPr>
      <w:r w:rsidRPr="00F96E92">
        <w:rPr>
          <w:rFonts w:ascii="Times New Roman" w:eastAsia="Times New Roman" w:hAnsi="Times New Roman" w:cs="Times New Roman"/>
          <w:b/>
          <w:bCs/>
          <w:i/>
          <w:color w:val="EB314C"/>
          <w:sz w:val="28"/>
          <w:szCs w:val="28"/>
          <w:lang w:eastAsia="ru-RU"/>
        </w:rPr>
        <w:t>хранения, кулинарной обработки продуктов и личной гигиены, Вы сможете уберечь себя и своих близких от пищевых отравлений!</w:t>
      </w:r>
    </w:p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pt;height:9pt" o:bullet="t">
        <v:imagedata r:id="rId1" o:title="BD14754_"/>
      </v:shape>
    </w:pict>
  </w:numPicBullet>
  <w:numPicBullet w:numPicBulletId="1">
    <w:pict>
      <v:shape id="_x0000_i1097" type="#_x0000_t75" style="width:9pt;height:9pt" o:bullet="t">
        <v:imagedata r:id="rId2" o:title="j0115836"/>
      </v:shape>
    </w:pict>
  </w:numPicBullet>
  <w:abstractNum w:abstractNumId="0">
    <w:nsid w:val="0B7C3596"/>
    <w:multiLevelType w:val="hybridMultilevel"/>
    <w:tmpl w:val="76B209EE"/>
    <w:lvl w:ilvl="0" w:tplc="6E926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19ED"/>
    <w:multiLevelType w:val="hybridMultilevel"/>
    <w:tmpl w:val="F8C660A6"/>
    <w:lvl w:ilvl="0" w:tplc="45F8A12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71066FF"/>
    <w:multiLevelType w:val="hybridMultilevel"/>
    <w:tmpl w:val="0BA06974"/>
    <w:lvl w:ilvl="0" w:tplc="32D8F84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941F4"/>
    <w:multiLevelType w:val="hybridMultilevel"/>
    <w:tmpl w:val="5014A094"/>
    <w:lvl w:ilvl="0" w:tplc="F4F639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70C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2"/>
    <w:rsid w:val="002E119A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2018-08-07T11:00:00Z</dcterms:created>
  <dcterms:modified xsi:type="dcterms:W3CDTF">2018-08-07T11:03:00Z</dcterms:modified>
</cp:coreProperties>
</file>