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97" w:rsidRDefault="004A5397" w:rsidP="004A5397">
      <w:pPr>
        <w:pStyle w:val="1"/>
        <w:shd w:val="clear" w:color="auto" w:fill="EFEFEF"/>
        <w:spacing w:before="0" w:after="300"/>
        <w:textAlignment w:val="baseline"/>
        <w:rPr>
          <w:rFonts w:ascii="Trebuchet MS" w:hAnsi="Trebuchet MS"/>
          <w:color w:val="1F1F1F"/>
          <w:sz w:val="32"/>
          <w:szCs w:val="32"/>
        </w:rPr>
      </w:pPr>
      <w:r>
        <w:rPr>
          <w:rFonts w:ascii="Trebuchet MS" w:hAnsi="Trebuchet MS"/>
          <w:color w:val="1F1F1F"/>
          <w:sz w:val="32"/>
          <w:szCs w:val="32"/>
        </w:rPr>
        <w:t>Менингококковая инфекция</w:t>
      </w:r>
    </w:p>
    <w:p w:rsidR="001C5612" w:rsidRPr="001C5612" w:rsidRDefault="004A5397" w:rsidP="001C5612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rebuchet MS" w:hAnsi="Trebuchet MS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905000" cy="1428750"/>
            <wp:effectExtent l="19050" t="0" r="0" b="0"/>
            <wp:wrapSquare wrapText="bothSides"/>
            <wp:docPr id="2" name="Рисунок 1" descr="http://www.medmark33.ru/assets/images/m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mark33.ru/assets/images/men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0DA" w:rsidRPr="001C5612">
        <w:rPr>
          <w:rFonts w:ascii="Times New Roman" w:hAnsi="Times New Roman" w:cs="Times New Roman"/>
          <w:sz w:val="24"/>
          <w:szCs w:val="24"/>
        </w:rPr>
        <w:t>Менингококковая инфекци</w:t>
      </w:r>
      <w:r w:rsidR="00FE7682">
        <w:rPr>
          <w:rFonts w:ascii="Times New Roman" w:hAnsi="Times New Roman" w:cs="Times New Roman"/>
          <w:sz w:val="24"/>
          <w:szCs w:val="24"/>
        </w:rPr>
        <w:t xml:space="preserve">я </w:t>
      </w:r>
      <w:r w:rsidR="00D330DA" w:rsidRPr="001C5612">
        <w:rPr>
          <w:rFonts w:ascii="Times New Roman" w:hAnsi="Times New Roman" w:cs="Times New Roman"/>
          <w:sz w:val="24"/>
          <w:szCs w:val="24"/>
        </w:rPr>
        <w:t xml:space="preserve">- инфекционное заболевание, проявляющееся в виде </w:t>
      </w:r>
      <w:proofErr w:type="spellStart"/>
      <w:r w:rsidR="00D330DA" w:rsidRPr="001C5612">
        <w:rPr>
          <w:rFonts w:ascii="Times New Roman" w:hAnsi="Times New Roman" w:cs="Times New Roman"/>
          <w:sz w:val="24"/>
          <w:szCs w:val="24"/>
        </w:rPr>
        <w:t>назофарингита</w:t>
      </w:r>
      <w:proofErr w:type="spellEnd"/>
      <w:r w:rsidR="00D330DA" w:rsidRPr="001C5612">
        <w:rPr>
          <w:rFonts w:ascii="Times New Roman" w:hAnsi="Times New Roman" w:cs="Times New Roman"/>
          <w:sz w:val="24"/>
          <w:szCs w:val="24"/>
        </w:rPr>
        <w:t xml:space="preserve"> (воспаления слизистой носоглотки), менингита (воспаления мозговых оболочек), </w:t>
      </w:r>
      <w:proofErr w:type="spellStart"/>
      <w:r w:rsidR="00D330DA" w:rsidRPr="001C5612">
        <w:rPr>
          <w:rFonts w:ascii="Times New Roman" w:hAnsi="Times New Roman" w:cs="Times New Roman"/>
          <w:sz w:val="24"/>
          <w:szCs w:val="24"/>
        </w:rPr>
        <w:t>менингококкцемии</w:t>
      </w:r>
      <w:proofErr w:type="spellEnd"/>
      <w:r w:rsidR="00D330DA" w:rsidRPr="001C5612">
        <w:rPr>
          <w:rFonts w:ascii="Times New Roman" w:hAnsi="Times New Roman" w:cs="Times New Roman"/>
          <w:sz w:val="24"/>
          <w:szCs w:val="24"/>
        </w:rPr>
        <w:t xml:space="preserve"> (сепсиса). </w:t>
      </w:r>
    </w:p>
    <w:p w:rsidR="00F94787" w:rsidRDefault="00D330DA" w:rsidP="001C5612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 xml:space="preserve">Заражению благоприятствуют скученность, тесный контакт между людьми в закрытых помещениях (школах, казармах, общежитиях, в общественном транспорте и т. п.). </w:t>
      </w:r>
      <w:r w:rsidR="00F94787">
        <w:t xml:space="preserve">   </w:t>
      </w:r>
    </w:p>
    <w:p w:rsidR="00235167" w:rsidRDefault="00D330DA" w:rsidP="001C5612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>Менингококковая инфекция встречается повсеместно, во всех странах мира. Восприимчивость к заболеванию высокая. В группу риска входят дети до 5 лет. Особенность развития инфекции в том, что организм маленьких детей неспособен к эффективной выработке иммунитета против природной инфекции, в ви</w:t>
      </w:r>
      <w:r w:rsidR="00235167">
        <w:t>ду его особых природных свойств</w:t>
      </w:r>
      <w:r w:rsidRPr="00F94787">
        <w:t>. В результате чего, чаще всего тяжелые формы инфекции переносят дети 1-5 лет.</w:t>
      </w:r>
    </w:p>
    <w:p w:rsidR="00F94787" w:rsidRDefault="00F94787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>
        <w:t xml:space="preserve">   </w:t>
      </w:r>
      <w:r w:rsidR="00D330DA" w:rsidRPr="00F94787">
        <w:t xml:space="preserve">Источником инфекции могут стать: </w:t>
      </w:r>
    </w:p>
    <w:p w:rsidR="00F94787" w:rsidRDefault="00D330DA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 xml:space="preserve">- лица, с </w:t>
      </w:r>
      <w:proofErr w:type="spellStart"/>
      <w:r w:rsidRPr="00F94787">
        <w:t>генерализованными</w:t>
      </w:r>
      <w:proofErr w:type="spellEnd"/>
      <w:r w:rsidRPr="00F94787">
        <w:t xml:space="preserve"> формами инфекции (1%); </w:t>
      </w:r>
    </w:p>
    <w:p w:rsidR="00F94787" w:rsidRDefault="00D330DA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 xml:space="preserve">- лица, страдающие </w:t>
      </w:r>
      <w:proofErr w:type="gramStart"/>
      <w:r w:rsidRPr="00F94787">
        <w:t>менингококковым</w:t>
      </w:r>
      <w:proofErr w:type="gramEnd"/>
      <w:r w:rsidRPr="00F94787">
        <w:t xml:space="preserve"> </w:t>
      </w:r>
      <w:proofErr w:type="spellStart"/>
      <w:r w:rsidRPr="00F94787">
        <w:t>назофарингитом</w:t>
      </w:r>
      <w:proofErr w:type="spellEnd"/>
      <w:r w:rsidRPr="00F94787">
        <w:t xml:space="preserve">; </w:t>
      </w:r>
    </w:p>
    <w:p w:rsidR="00F94787" w:rsidRDefault="00D330DA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>- «здоровые» носител</w:t>
      </w:r>
      <w:proofErr w:type="gramStart"/>
      <w:r w:rsidRPr="00F94787">
        <w:t>и-</w:t>
      </w:r>
      <w:proofErr w:type="gramEnd"/>
      <w:r w:rsidRPr="00F94787">
        <w:t xml:space="preserve"> лица, выделяющие менингококки, однако не имеющие признаков инфекции. </w:t>
      </w:r>
    </w:p>
    <w:p w:rsidR="00F94787" w:rsidRDefault="00D330DA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>Инфекция проникает в организм здорового человека через слизистую оболочку верхних дыхательных путей. От момента заражения до начала заболевания проходит от 1 до 10 дней. Больной заразен для окружающих с первых дней болезни. Первые признаки заболевания имеют много общего с обычной простудой: насморк, кашель, озноб, общая слабость. После появляются основные симптомы: повышение температуры тела до 38-40 градусов, внезапные приступы рвоты, не приносящие облегчения и сильная головная боль. У грудных детей появляется резкий плач. Появляется и характерная для таких больных поза: они лежат, запрокинув голову назад, ноги поджаты к животу. При попытке наклонить голову к груди отмечается сопротивление, напряжение мышц шеи и затылка. Если иммунная система ослаблена, возбудитель проникает в кровь и на коже конечностей, ягодицах, боковых поверхностях туловища появляется сыпь не правильной зв</w:t>
      </w:r>
      <w:r w:rsidRPr="00F94787">
        <w:rPr>
          <w:rFonts w:ascii="Cambria Math" w:hAnsi="Cambria Math"/>
        </w:rPr>
        <w:t>ѐ</w:t>
      </w:r>
      <w:r w:rsidRPr="00F94787">
        <w:t>здчатой формы пурпурно-красного цвета, не исчезающая при надавливании. Развивается тяж</w:t>
      </w:r>
      <w:r w:rsidRPr="00F94787">
        <w:rPr>
          <w:rFonts w:ascii="Cambria Math" w:hAnsi="Cambria Math"/>
        </w:rPr>
        <w:t>ѐ</w:t>
      </w:r>
      <w:r w:rsidRPr="00F94787">
        <w:t>лая форма, зачастую молниеносно протекающая - менингококкового сепсиса с поражением почек и надпочечников, возникновением от</w:t>
      </w:r>
      <w:r w:rsidRPr="00F94787">
        <w:rPr>
          <w:rFonts w:ascii="Cambria Math" w:hAnsi="Cambria Math"/>
        </w:rPr>
        <w:t>ѐ</w:t>
      </w:r>
      <w:r w:rsidRPr="00F94787">
        <w:t xml:space="preserve">ка головного мозга, инфекционно-токсического шока и смертельным исходом. </w:t>
      </w:r>
    </w:p>
    <w:p w:rsidR="00235167" w:rsidRDefault="00D330DA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 xml:space="preserve">К сожалению, многие родители не в полной мере осознают опасность заболевания, принимая начальные симптомы за ОРЗ, поэтому с опозданием обращаются за квалифицированной медицинской помощью. Учитывая внезапное начало и тяжесть заболевания менингококковой инфекцией, необходимо при первых его признаках как можно раньше обратиться за помощью к врачу, от этого будут зависеть результаты успешного лечения и благоприятного исхода заболевания. </w:t>
      </w:r>
    </w:p>
    <w:p w:rsidR="001C5612" w:rsidRDefault="001C5612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</w:p>
    <w:p w:rsidR="009E64D8" w:rsidRDefault="009E64D8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</w:p>
    <w:p w:rsidR="009E64D8" w:rsidRDefault="009E64D8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</w:p>
    <w:p w:rsidR="009E64D8" w:rsidRDefault="009E64D8" w:rsidP="009E64D8">
      <w:pPr>
        <w:pStyle w:val="a4"/>
        <w:shd w:val="clear" w:color="auto" w:fill="EFEFEF"/>
        <w:spacing w:before="0" w:beforeAutospacing="0" w:after="0" w:afterAutospacing="0"/>
        <w:jc w:val="both"/>
        <w:textAlignment w:val="baseline"/>
      </w:pPr>
      <w:r>
        <w:t xml:space="preserve">Врач – эпидемиолог </w:t>
      </w:r>
    </w:p>
    <w:p w:rsidR="009E64D8" w:rsidRPr="009E64D8" w:rsidRDefault="009E64D8" w:rsidP="009E64D8">
      <w:pPr>
        <w:pStyle w:val="a4"/>
        <w:shd w:val="clear" w:color="auto" w:fill="EFEFEF"/>
        <w:spacing w:before="0" w:beforeAutospacing="0" w:after="0" w:afterAutospacing="0"/>
        <w:jc w:val="both"/>
        <w:textAlignment w:val="baseline"/>
      </w:pPr>
      <w:r>
        <w:t>(заведующий отделом эпидемиологии)</w:t>
      </w:r>
      <w:r>
        <w:tab/>
      </w:r>
      <w:r>
        <w:tab/>
      </w:r>
      <w:r>
        <w:tab/>
      </w:r>
      <w:r>
        <w:tab/>
      </w:r>
      <w:r>
        <w:tab/>
        <w:t>О.А.Бондаренко</w:t>
      </w:r>
    </w:p>
    <w:sectPr w:rsidR="009E64D8" w:rsidRPr="009E64D8" w:rsidSect="002E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DFC"/>
    <w:multiLevelType w:val="multilevel"/>
    <w:tmpl w:val="7B3E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D228A5"/>
    <w:multiLevelType w:val="multilevel"/>
    <w:tmpl w:val="F932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35"/>
    <w:rsid w:val="00057A8B"/>
    <w:rsid w:val="001C5612"/>
    <w:rsid w:val="00235167"/>
    <w:rsid w:val="002E30D8"/>
    <w:rsid w:val="00384292"/>
    <w:rsid w:val="004A5397"/>
    <w:rsid w:val="00960140"/>
    <w:rsid w:val="00976D35"/>
    <w:rsid w:val="009E64D8"/>
    <w:rsid w:val="00CA602A"/>
    <w:rsid w:val="00CD1A20"/>
    <w:rsid w:val="00D330DA"/>
    <w:rsid w:val="00E11099"/>
    <w:rsid w:val="00E43C1E"/>
    <w:rsid w:val="00F73416"/>
    <w:rsid w:val="00F94787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8"/>
  </w:style>
  <w:style w:type="paragraph" w:styleId="1">
    <w:name w:val="heading 1"/>
    <w:basedOn w:val="a"/>
    <w:next w:val="a"/>
    <w:link w:val="10"/>
    <w:uiPriority w:val="9"/>
    <w:qFormat/>
    <w:rsid w:val="00976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D35"/>
    <w:rPr>
      <w:b/>
      <w:bCs/>
    </w:rPr>
  </w:style>
  <w:style w:type="character" w:customStyle="1" w:styleId="apple-converted-space">
    <w:name w:val="apple-converted-space"/>
    <w:basedOn w:val="a0"/>
    <w:rsid w:val="00976D35"/>
  </w:style>
  <w:style w:type="character" w:customStyle="1" w:styleId="20">
    <w:name w:val="Заголовок 2 Знак"/>
    <w:basedOn w:val="a0"/>
    <w:link w:val="2"/>
    <w:uiPriority w:val="9"/>
    <w:rsid w:val="00976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7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7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76D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CD74-E9F4-42DB-B8CA-360A4AF8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2019-11-15T13:25:00Z</cp:lastPrinted>
  <dcterms:created xsi:type="dcterms:W3CDTF">2020-07-10T07:38:00Z</dcterms:created>
  <dcterms:modified xsi:type="dcterms:W3CDTF">2020-07-10T07:38:00Z</dcterms:modified>
</cp:coreProperties>
</file>