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2" w:rsidRPr="002D7332" w:rsidRDefault="002D7332" w:rsidP="008C21DA">
      <w:pPr>
        <w:spacing w:after="0" w:line="240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D7332">
        <w:rPr>
          <w:rFonts w:ascii="Verdana" w:eastAsia="Times New Roman" w:hAnsi="Verdana" w:cs="Times New Roman"/>
          <w:b/>
          <w:bCs/>
          <w:sz w:val="38"/>
          <w:lang w:eastAsia="ru-RU"/>
        </w:rPr>
        <w:t>Микробиологическая лаборатория оказывает следующие услуги: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дисбактериоз</w:t>
      </w:r>
      <w:proofErr w:type="spellEnd"/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мочи на бактериурию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прочего клинического материала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B27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хательных путей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глаз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кала на гельминты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кала на кишечные инфекции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на менингит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на дифтерию</w:t>
      </w:r>
    </w:p>
    <w:p w:rsidR="008C21DA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грудного молока</w:t>
      </w:r>
    </w:p>
    <w:p w:rsidR="002D7332" w:rsidRPr="002D7332" w:rsidRDefault="002D7332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1DA" w:rsidRPr="002D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показателей микробиологической чистоты пар</w:t>
      </w:r>
      <w:r w:rsidR="008C21DA">
        <w:rPr>
          <w:rFonts w:ascii="Times New Roman" w:eastAsia="Times New Roman" w:hAnsi="Times New Roman" w:cs="Times New Roman"/>
          <w:sz w:val="28"/>
          <w:szCs w:val="28"/>
          <w:lang w:eastAsia="ru-RU"/>
        </w:rPr>
        <w:t>фюмерно-косметической продукции</w:t>
      </w:r>
    </w:p>
    <w:p w:rsidR="002D7332" w:rsidRDefault="008C21DA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7332" w:rsidRPr="002D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сследование лекарственных форм </w:t>
      </w:r>
      <w:r w:rsidR="003B2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микробиологическую чистоту</w:t>
      </w:r>
    </w:p>
    <w:p w:rsidR="003B270B" w:rsidRDefault="003B270B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качества питьевой воды</w:t>
      </w:r>
    </w:p>
    <w:p w:rsidR="003B270B" w:rsidRPr="002D7332" w:rsidRDefault="003B270B" w:rsidP="002D73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пищевой продукции  и сырья</w:t>
      </w:r>
    </w:p>
    <w:p w:rsidR="002D7332" w:rsidRDefault="002D7332" w:rsidP="002D7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32">
        <w:rPr>
          <w:rFonts w:ascii="Times New Roman" w:hAnsi="Times New Roman" w:cs="Times New Roman"/>
          <w:b/>
          <w:sz w:val="28"/>
          <w:szCs w:val="28"/>
        </w:rPr>
        <w:t xml:space="preserve">Стоимость платных медицинских услуг, оказываемых ГУ «Ветковский районный  центр гигиены и эпидемиологии»  для физических лиц </w:t>
      </w:r>
    </w:p>
    <w:p w:rsidR="002D7332" w:rsidRPr="002D7332" w:rsidRDefault="002D7332" w:rsidP="002D7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32">
        <w:rPr>
          <w:rFonts w:ascii="Times New Roman" w:hAnsi="Times New Roman" w:cs="Times New Roman"/>
          <w:b/>
          <w:sz w:val="28"/>
          <w:szCs w:val="28"/>
        </w:rPr>
        <w:t>(по состоянию на 01.04.2019г)</w:t>
      </w:r>
    </w:p>
    <w:tbl>
      <w:tblPr>
        <w:tblStyle w:val="a4"/>
        <w:tblW w:w="0" w:type="auto"/>
        <w:tblLook w:val="04A0"/>
      </w:tblPr>
      <w:tblGrid>
        <w:gridCol w:w="4928"/>
        <w:gridCol w:w="142"/>
        <w:gridCol w:w="2268"/>
        <w:gridCol w:w="425"/>
        <w:gridCol w:w="1808"/>
      </w:tblGrid>
      <w:tr w:rsidR="002D7332" w:rsidTr="002D7332">
        <w:tc>
          <w:tcPr>
            <w:tcW w:w="5070" w:type="dxa"/>
            <w:gridSpan w:val="2"/>
          </w:tcPr>
          <w:p w:rsidR="002D7332" w:rsidRPr="0045226E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6E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 (услуги)</w:t>
            </w:r>
          </w:p>
        </w:tc>
        <w:tc>
          <w:tcPr>
            <w:tcW w:w="2693" w:type="dxa"/>
            <w:gridSpan w:val="2"/>
          </w:tcPr>
          <w:p w:rsidR="002D7332" w:rsidRPr="0045226E" w:rsidRDefault="002D7332" w:rsidP="002D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D7332" w:rsidRPr="0045226E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выдачи результата, дней</w:t>
            </w:r>
          </w:p>
        </w:tc>
      </w:tr>
      <w:tr w:rsidR="002D7332" w:rsidTr="000D6EF7">
        <w:tc>
          <w:tcPr>
            <w:tcW w:w="9571" w:type="dxa"/>
            <w:gridSpan w:val="5"/>
          </w:tcPr>
          <w:p w:rsidR="002D7332" w:rsidRPr="0045226E" w:rsidRDefault="002D7332" w:rsidP="000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6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исследования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Pr="0045226E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микробиоценоза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кишечника (</w:t>
            </w:r>
            <w:proofErr w:type="spellStart"/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>дисбактериоз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95260B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яиц гельминтов методом Като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95260B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простейших в кале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соскоба на энтеробиоз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криптоспоридии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аэробные и факультативно-анаэробные микроорганизмы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испражениях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мазках </w:t>
            </w:r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патогенную кишечную флору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микроорганизмов)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FC795A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95260B">
        <w:trPr>
          <w:trHeight w:val="841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аэробные и факультативно-анаэробные микроорганизмы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отделяемом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>носоглотки, носа, 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2" w:rsidTr="002D7332">
        <w:trPr>
          <w:trHeight w:val="504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микроорганизмов)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D7332" w:rsidRDefault="00C2170C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(при выделении микроорганизмов)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C2170C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332" w:rsidTr="0095260B">
        <w:trPr>
          <w:trHeight w:val="1124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на аэробные и факультативно-анаэробные микроорганизмы в отделяемом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урогенитального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>уретра, половые органы):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2" w:rsidTr="002D7332">
        <w:trPr>
          <w:trHeight w:val="540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микроорганизмов)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(при выделении микроорганизмов)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332" w:rsidTr="0095260B">
        <w:trPr>
          <w:trHeight w:val="838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аэробные и факультативно-анаэробные микроорганизмы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отделяемом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чувств (</w:t>
            </w:r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>глаз,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2" w:rsidTr="002D7332">
        <w:trPr>
          <w:trHeight w:val="576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микроорганизмов)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(при выделении микроорганизмов)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BE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332" w:rsidTr="0095260B">
        <w:trPr>
          <w:trHeight w:val="551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аэробные и факультативно-анаэробные микроорганизмы в </w:t>
            </w:r>
            <w:r w:rsidRPr="00BC101F">
              <w:rPr>
                <w:rFonts w:ascii="Times New Roman" w:hAnsi="Times New Roman" w:cs="Times New Roman"/>
                <w:b/>
                <w:sz w:val="24"/>
                <w:szCs w:val="24"/>
              </w:rPr>
              <w:t>моче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2" w:rsidTr="002D7332">
        <w:trPr>
          <w:trHeight w:val="516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микроорганизмов)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(при выделении микроорганизмов)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грудного молока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9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чувствительности одного штамма микроорганизма к антибиотикам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дискодиффузионным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к 6-ти препаратам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BE479D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32" w:rsidTr="002D7332">
        <w:tc>
          <w:tcPr>
            <w:tcW w:w="5070" w:type="dxa"/>
            <w:gridSpan w:val="2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клеща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Лайм-боррелиоз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РНИФ</w:t>
            </w:r>
          </w:p>
        </w:tc>
        <w:tc>
          <w:tcPr>
            <w:tcW w:w="2693" w:type="dxa"/>
            <w:gridSpan w:val="2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0D6EF7">
        <w:tc>
          <w:tcPr>
            <w:tcW w:w="9571" w:type="dxa"/>
            <w:gridSpan w:val="5"/>
          </w:tcPr>
          <w:p w:rsidR="002D7332" w:rsidRPr="00CA4D96" w:rsidRDefault="0095260B" w:rsidP="000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Микробиологические </w:t>
            </w:r>
            <w:r w:rsidR="002D7332" w:rsidRPr="00CA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</w:tr>
      <w:tr w:rsidR="002D7332" w:rsidTr="000D6EF7">
        <w:tc>
          <w:tcPr>
            <w:tcW w:w="4928" w:type="dxa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исследования,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gridSpan w:val="2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выдачи результата, дней</w:t>
            </w:r>
          </w:p>
        </w:tc>
      </w:tr>
      <w:tr w:rsidR="002D7332" w:rsidTr="000D6EF7">
        <w:trPr>
          <w:trHeight w:val="264"/>
        </w:trPr>
        <w:tc>
          <w:tcPr>
            <w:tcW w:w="4928" w:type="dxa"/>
            <w:tcBorders>
              <w:bottom w:val="single" w:sz="4" w:space="0" w:color="auto"/>
            </w:tcBorders>
          </w:tcPr>
          <w:p w:rsidR="002D7332" w:rsidRPr="0095260B" w:rsidRDefault="002D7332" w:rsidP="0095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 w:rsidR="009526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95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95A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</w:t>
            </w:r>
            <w:r w:rsidRPr="009526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FC795A" w:rsidP="00C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217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2" w:rsidTr="000D6EF7">
        <w:trPr>
          <w:trHeight w:val="32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D7332" w:rsidRDefault="0095260B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95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332" w:rsidRDefault="00B661A4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32" w:rsidTr="000D6EF7">
        <w:tc>
          <w:tcPr>
            <w:tcW w:w="4928" w:type="dxa"/>
          </w:tcPr>
          <w:p w:rsidR="002D7332" w:rsidRDefault="002D7332" w:rsidP="000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молока, яиц на патогенную флору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2D7332" w:rsidRDefault="002D7332" w:rsidP="000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7332" w:rsidRPr="0045226E" w:rsidRDefault="002D7332" w:rsidP="002D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422">
        <w:rPr>
          <w:rFonts w:ascii="Times New Roman" w:hAnsi="Times New Roman" w:cs="Times New Roman"/>
          <w:b/>
          <w:color w:val="555555"/>
          <w:shd w:val="clear" w:color="auto" w:fill="FFFFFF"/>
        </w:rPr>
        <w:t>Стоимость услуг может изменяться в связи с изменением цен на расходные материалы</w:t>
      </w:r>
    </w:p>
    <w:p w:rsidR="002D7332" w:rsidRPr="002D7332" w:rsidRDefault="002D7332" w:rsidP="002D73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4F" w:rsidRDefault="00B2074F"/>
    <w:sectPr w:rsidR="00B2074F" w:rsidSect="00B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2BB"/>
    <w:multiLevelType w:val="multilevel"/>
    <w:tmpl w:val="E22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32"/>
    <w:rsid w:val="002D7332"/>
    <w:rsid w:val="003B270B"/>
    <w:rsid w:val="005B1754"/>
    <w:rsid w:val="00655714"/>
    <w:rsid w:val="006E5118"/>
    <w:rsid w:val="00810033"/>
    <w:rsid w:val="008C21DA"/>
    <w:rsid w:val="0095260B"/>
    <w:rsid w:val="00AA36CE"/>
    <w:rsid w:val="00B2074F"/>
    <w:rsid w:val="00B661A4"/>
    <w:rsid w:val="00BE479D"/>
    <w:rsid w:val="00C2170C"/>
    <w:rsid w:val="00D02BF2"/>
    <w:rsid w:val="00FC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332"/>
    <w:rPr>
      <w:rFonts w:ascii="Verdana" w:hAnsi="Verdana" w:hint="default"/>
      <w:b/>
      <w:bCs/>
      <w:color w:val="20801E"/>
      <w:sz w:val="38"/>
      <w:szCs w:val="38"/>
    </w:rPr>
  </w:style>
  <w:style w:type="table" w:styleId="a4">
    <w:name w:val="Table Grid"/>
    <w:basedOn w:val="a1"/>
    <w:uiPriority w:val="59"/>
    <w:rsid w:val="002D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Rednox</cp:lastModifiedBy>
  <cp:revision>8</cp:revision>
  <cp:lastPrinted>2019-04-11T05:40:00Z</cp:lastPrinted>
  <dcterms:created xsi:type="dcterms:W3CDTF">2019-04-11T05:40:00Z</dcterms:created>
  <dcterms:modified xsi:type="dcterms:W3CDTF">2019-04-12T08:00:00Z</dcterms:modified>
</cp:coreProperties>
</file>