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DA0" w:rsidRPr="009C149C" w:rsidRDefault="00517DA0" w:rsidP="00517DA0">
      <w:pPr>
        <w:ind w:firstLine="708"/>
        <w:contextualSpacing/>
        <w:jc w:val="center"/>
        <w:rPr>
          <w:rFonts w:ascii="Times New Roman" w:eastAsia="Times New Roman" w:hAnsi="Times New Roman"/>
          <w:b/>
          <w:bCs/>
          <w:color w:val="00B0F0"/>
          <w:sz w:val="36"/>
          <w:szCs w:val="36"/>
          <w:lang w:eastAsia="ru-RU"/>
        </w:rPr>
      </w:pPr>
      <w:r w:rsidRPr="009C149C">
        <w:rPr>
          <w:rFonts w:ascii="Times New Roman" w:eastAsia="Times New Roman" w:hAnsi="Times New Roman"/>
          <w:b/>
          <w:bCs/>
          <w:color w:val="00B0F0"/>
          <w:sz w:val="36"/>
          <w:szCs w:val="36"/>
          <w:lang w:eastAsia="ru-RU"/>
        </w:rPr>
        <w:t>О безопасности игрушек</w:t>
      </w:r>
    </w:p>
    <w:p w:rsidR="00517DA0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03FE0A1" wp14:editId="3D996E2F">
            <wp:simplePos x="0" y="0"/>
            <wp:positionH relativeFrom="column">
              <wp:posOffset>2543810</wp:posOffset>
            </wp:positionH>
            <wp:positionV relativeFrom="paragraph">
              <wp:posOffset>49530</wp:posOffset>
            </wp:positionV>
            <wp:extent cx="3569335" cy="2057400"/>
            <wp:effectExtent l="0" t="0" r="0" b="0"/>
            <wp:wrapTight wrapText="bothSides">
              <wp:wrapPolygon edited="0">
                <wp:start x="461" y="0"/>
                <wp:lineTo x="0" y="400"/>
                <wp:lineTo x="0" y="21200"/>
                <wp:lineTo x="461" y="21400"/>
                <wp:lineTo x="20981" y="21400"/>
                <wp:lineTo x="21442" y="21200"/>
                <wp:lineTo x="21442" y="400"/>
                <wp:lineTo x="20981" y="0"/>
                <wp:lineTo x="46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Все родители хотели бы вырастить своего ребенка </w:t>
      </w:r>
      <w:proofErr w:type="gramStart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счастливым</w:t>
      </w:r>
      <w:proofErr w:type="gramEnd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и здоровым. Важную роль среди необходимых для развития ребенка вещей занимают </w:t>
      </w:r>
      <w:r w:rsidRPr="008D11F3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  <w:t>игрушки.</w:t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17DA0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Безопасность игрушек для ребенка обеспечивается соблюдением требований </w:t>
      </w:r>
      <w:proofErr w:type="gramStart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ТР</w:t>
      </w:r>
      <w:proofErr w:type="gramEnd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ТС 008/2011 «О безопасности игрушек». </w:t>
      </w:r>
    </w:p>
    <w:p w:rsidR="00517DA0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224D7EB" wp14:editId="1A7C19DB">
            <wp:simplePos x="0" y="0"/>
            <wp:positionH relativeFrom="column">
              <wp:posOffset>-46990</wp:posOffset>
            </wp:positionH>
            <wp:positionV relativeFrom="paragraph">
              <wp:posOffset>525145</wp:posOffset>
            </wp:positionV>
            <wp:extent cx="2423160" cy="1584960"/>
            <wp:effectExtent l="0" t="0" r="0" b="0"/>
            <wp:wrapTight wrapText="bothSides">
              <wp:wrapPolygon edited="0">
                <wp:start x="679" y="0"/>
                <wp:lineTo x="0" y="519"/>
                <wp:lineTo x="0" y="20769"/>
                <wp:lineTo x="509" y="21288"/>
                <wp:lineTo x="679" y="21288"/>
                <wp:lineTo x="20717" y="21288"/>
                <wp:lineTo x="20887" y="21288"/>
                <wp:lineTo x="21396" y="20769"/>
                <wp:lineTo x="21396" y="519"/>
                <wp:lineTo x="20717" y="0"/>
                <wp:lineTo x="67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Если при проверке гигиенической безопасности выявляется несоответствие любому из контролируемых показателей, продукция признается несоответствующей гигиеническим требованиям и не допускается в обращение на территории ЕАЭС.</w:t>
      </w:r>
    </w:p>
    <w:p w:rsidR="00517DA0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0251C">
        <w:t xml:space="preserve"> </w:t>
      </w:r>
      <w:r w:rsidRPr="0030251C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Правильный выбор родителями игрушки в соответствии с назначением и возрастной принадлежностью также имеет огромное значение. </w:t>
      </w:r>
    </w:p>
    <w:p w:rsidR="00517DA0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1F3">
        <w:rPr>
          <w:rFonts w:ascii="Times New Roman" w:eastAsia="Times New Roman" w:hAnsi="Times New Roman"/>
          <w:b/>
          <w:bCs/>
          <w:color w:val="215868" w:themeColor="accent5" w:themeShade="80"/>
          <w:sz w:val="28"/>
          <w:szCs w:val="28"/>
          <w:lang w:eastAsia="ru-RU"/>
        </w:rPr>
        <w:t>Игрушка должна иметь потребительскую и/или групповую упаковку.</w:t>
      </w:r>
      <w:r w:rsidRPr="0030251C">
        <w:rPr>
          <w:rFonts w:ascii="Times New Roman" w:eastAsia="Times New Roman" w:hAnsi="Times New Roman"/>
          <w:sz w:val="28"/>
          <w:szCs w:val="28"/>
          <w:lang w:eastAsia="ru-RU"/>
        </w:rPr>
        <w:t xml:space="preserve"> Маркировка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0251C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должна содержать в обязательном порядке возрастную принадлежность игрушки. Для игрушек, которые не предназначены для детей до 3 лет и могут представлять для детей в этом возрасте опасность, для маркировки применяют графическое обозначение. </w:t>
      </w:r>
    </w:p>
    <w:p w:rsidR="00517DA0" w:rsidRPr="008D11F3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5F8A4FA" wp14:editId="4EDDCA0F">
            <wp:simplePos x="0" y="0"/>
            <wp:positionH relativeFrom="column">
              <wp:posOffset>4684395</wp:posOffset>
            </wp:positionH>
            <wp:positionV relativeFrom="paragraph">
              <wp:posOffset>704215</wp:posOffset>
            </wp:positionV>
            <wp:extent cx="1430655" cy="1122045"/>
            <wp:effectExtent l="0" t="0" r="0" b="0"/>
            <wp:wrapTight wrapText="bothSides">
              <wp:wrapPolygon edited="0">
                <wp:start x="0" y="0"/>
                <wp:lineTo x="0" y="21270"/>
                <wp:lineTo x="21284" y="21270"/>
                <wp:lineTo x="212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3" t="24775" r="32374" b="901"/>
                    <a:stretch/>
                  </pic:blipFill>
                  <pic:spPr bwMode="auto">
                    <a:xfrm>
                      <a:off x="0" y="0"/>
                      <a:ext cx="143065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49C"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  <w:lang w:eastAsia="ru-RU"/>
        </w:rPr>
        <w:t>Элементы графического обозначения: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окружность и пересекающая линия - красного цвета, фон круга - белого цвета, возрастная группа, для которой игрушка не предназначена, и контуры лица - черного цвета. Возрастная группа, для которой игрушка не предназначена должна обозначаться в годах: «0-3». </w:t>
      </w:r>
      <w:r w:rsidRPr="008D11F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Не следует приобретать игрушки, которые не соответствуют возрасту ребенка, т.к. конструкционно они имеют особенности, которые следует учитывать в зависимости от возраста ребенка.</w:t>
      </w:r>
    </w:p>
    <w:p w:rsidR="00517DA0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66040</wp:posOffset>
                </wp:positionV>
                <wp:extent cx="6164580" cy="1363980"/>
                <wp:effectExtent l="11430" t="6350" r="15240" b="1079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4580" cy="1363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A0" w:rsidRPr="009C149C" w:rsidRDefault="00517DA0" w:rsidP="00517DA0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C14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игрушках для детей до 3 лет </w:t>
                            </w:r>
                            <w:r w:rsidRPr="009C149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не допускается</w:t>
                            </w:r>
                            <w:r w:rsidRPr="009C14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применение </w:t>
                            </w:r>
                            <w:r w:rsidRPr="004C4EAF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натурального меха, натуральной кожи, стекла, фарфора, ворсованных материалов</w:t>
                            </w:r>
                            <w:r w:rsidRPr="009C14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(резины, картона и бумаги), </w:t>
                            </w:r>
                            <w:r w:rsidRPr="004C4EAF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набивочных гранул </w:t>
                            </w:r>
                            <w:r w:rsidRPr="004C4EA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размером 3 мм</w:t>
                            </w:r>
                            <w:r w:rsidRPr="009C14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 менее без внутреннего чехла, </w:t>
                            </w:r>
                            <w:r w:rsidRPr="004C4EAF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наполнителей игрушек</w:t>
                            </w:r>
                            <w:r w:rsidRPr="009C14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подобных погремушкам, размер которых во влажной среде увеличивается более чем на 5 %.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.5pt;margin-top:5.2pt;width:485.4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" fillcolor="white [3201]" strokecolor="#c0504d [3205]" strokeweight="1pt">
                <v:stroke dashstyle="dash"/>
                <v:shadow color="#868686"/>
                <v:textbox>
                  <w:txbxContent>
                    <w:p w:rsidR="00517DA0" w:rsidRPr="009C149C" w:rsidRDefault="00517DA0" w:rsidP="00517DA0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C14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игрушках для детей до 3 лет </w:t>
                      </w:r>
                      <w:r w:rsidRPr="009C149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не допускается</w:t>
                      </w:r>
                      <w:r w:rsidRPr="009C14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применение </w:t>
                      </w:r>
                      <w:r w:rsidRPr="004C4EAF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натурального меха, натуральной кожи, стекла, фарфора, ворсованных материалов</w:t>
                      </w:r>
                      <w:r w:rsidRPr="009C14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(резины, картона и бумаги), </w:t>
                      </w:r>
                      <w:r w:rsidRPr="004C4EAF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набивочных гранул </w:t>
                      </w:r>
                      <w:r w:rsidRPr="004C4EAF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размером 3 мм</w:t>
                      </w:r>
                      <w:r w:rsidRPr="009C14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 менее без внутреннего чехла, </w:t>
                      </w:r>
                      <w:r w:rsidRPr="004C4EAF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наполнителей игрушек</w:t>
                      </w:r>
                      <w:r w:rsidRPr="009C14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подобных погремушкам, размер которых во влажной среде увеличивается более чем на 5 %.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7DA0" w:rsidRDefault="00517DA0" w:rsidP="00517DA0">
      <w:pPr>
        <w:contextualSpacing/>
        <w:jc w:val="both"/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517DA0" w:rsidRPr="005A5DBD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87B439E" wp14:editId="7BDDC655">
            <wp:simplePos x="0" y="0"/>
            <wp:positionH relativeFrom="column">
              <wp:posOffset>-1270</wp:posOffset>
            </wp:positionH>
            <wp:positionV relativeFrom="paragraph">
              <wp:posOffset>8890</wp:posOffset>
            </wp:positionV>
            <wp:extent cx="2042160" cy="1529715"/>
            <wp:effectExtent l="0" t="0" r="0" b="0"/>
            <wp:wrapTight wrapText="bothSides">
              <wp:wrapPolygon edited="0">
                <wp:start x="0" y="0"/>
                <wp:lineTo x="0" y="21250"/>
                <wp:lineTo x="21358" y="21250"/>
                <wp:lineTo x="2135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DBD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  <w:t>Для детей грудного возраста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покупке погремушек, игрушек-</w:t>
      </w:r>
      <w:proofErr w:type="spellStart"/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>прорезывателей</w:t>
      </w:r>
      <w:proofErr w:type="spellEnd"/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других игрушек, контактирующих с полостью рта ребенка, </w:t>
      </w:r>
      <w:r w:rsidRPr="005A5D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следует обращать внимание, чтобы игрушки были окрашены в массе, а также при ударе погремушки не должны образовывать трещины и деформироваться.</w:t>
      </w:r>
    </w:p>
    <w:p w:rsidR="00517DA0" w:rsidRPr="009C149C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60EA517" wp14:editId="7AE020B8">
            <wp:simplePos x="0" y="0"/>
            <wp:positionH relativeFrom="column">
              <wp:posOffset>3816350</wp:posOffset>
            </wp:positionH>
            <wp:positionV relativeFrom="paragraph">
              <wp:posOffset>488950</wp:posOffset>
            </wp:positionV>
            <wp:extent cx="2327910" cy="1638300"/>
            <wp:effectExtent l="0" t="0" r="0" b="0"/>
            <wp:wrapTight wrapText="bothSides">
              <wp:wrapPolygon edited="0">
                <wp:start x="707" y="0"/>
                <wp:lineTo x="0" y="502"/>
                <wp:lineTo x="0" y="20595"/>
                <wp:lineTo x="354" y="21349"/>
                <wp:lineTo x="707" y="21349"/>
                <wp:lineTo x="20681" y="21349"/>
                <wp:lineTo x="21034" y="21349"/>
                <wp:lineTo x="21388" y="20595"/>
                <wp:lineTo x="21388" y="502"/>
                <wp:lineTo x="20681" y="0"/>
                <wp:lineTo x="707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791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DB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Для детей постарше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важную роль играет </w:t>
      </w:r>
      <w:r w:rsidRPr="005A5D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защитно-декоративное покрытие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которое должно быть стойким к влажной обработке, воздействию слюны и пота. </w:t>
      </w:r>
    </w:p>
    <w:p w:rsidR="00517DA0" w:rsidRPr="009C149C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покупке воздушных шаров рекомендуется надувать их </w:t>
      </w:r>
      <w:r w:rsidRPr="008405AF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  <w:t>насосом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>, о чем, как правило, указано на маркировке.</w:t>
      </w:r>
    </w:p>
    <w:p w:rsidR="00517DA0" w:rsidRPr="009C149C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>При выборе игрушек наличие специфического, ярко выраженного постороннего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запаха может свидетельствовать о том, что игрушка была изготовлена </w:t>
      </w:r>
      <w:r w:rsidRPr="00F17AE7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не фабричным, а кустарным способом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применением некачественного сырья, из которого вследствие деструкции может происходить миграция вредных химических веществ.</w:t>
      </w:r>
    </w:p>
    <w:p w:rsidR="00517DA0" w:rsidRPr="005F647B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35429FC" wp14:editId="4EDB54D4">
            <wp:simplePos x="0" y="0"/>
            <wp:positionH relativeFrom="column">
              <wp:posOffset>3968750</wp:posOffset>
            </wp:positionH>
            <wp:positionV relativeFrom="paragraph">
              <wp:posOffset>45085</wp:posOffset>
            </wp:positionV>
            <wp:extent cx="2156460" cy="1280160"/>
            <wp:effectExtent l="0" t="0" r="0" b="0"/>
            <wp:wrapTight wrapText="bothSides">
              <wp:wrapPolygon edited="0">
                <wp:start x="763" y="0"/>
                <wp:lineTo x="0" y="643"/>
                <wp:lineTo x="0" y="20571"/>
                <wp:lineTo x="572" y="21214"/>
                <wp:lineTo x="763" y="21214"/>
                <wp:lineTo x="20608" y="21214"/>
                <wp:lineTo x="20799" y="21214"/>
                <wp:lineTo x="21371" y="20571"/>
                <wp:lineTo x="21371" y="643"/>
                <wp:lineTo x="20608" y="0"/>
                <wp:lineTo x="763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F523045" wp14:editId="1F129D16">
            <wp:simplePos x="0" y="0"/>
            <wp:positionH relativeFrom="column">
              <wp:posOffset>-1270</wp:posOffset>
            </wp:positionH>
            <wp:positionV relativeFrom="paragraph">
              <wp:posOffset>464185</wp:posOffset>
            </wp:positionV>
            <wp:extent cx="1501140" cy="1828800"/>
            <wp:effectExtent l="0" t="0" r="0" b="0"/>
            <wp:wrapTight wrapText="bothSides">
              <wp:wrapPolygon edited="0">
                <wp:start x="1096" y="0"/>
                <wp:lineTo x="0" y="450"/>
                <wp:lineTo x="0" y="21150"/>
                <wp:lineTo x="1096" y="21375"/>
                <wp:lineTo x="20284" y="21375"/>
                <wp:lineTo x="21381" y="21150"/>
                <wp:lineTo x="21381" y="450"/>
                <wp:lineTo x="20284" y="0"/>
                <wp:lineTo x="1096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114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5AF">
        <w:rPr>
          <w:rFonts w:ascii="Times New Roman" w:eastAsia="Times New Roman" w:hAnsi="Times New Roman"/>
          <w:sz w:val="28"/>
          <w:szCs w:val="28"/>
          <w:lang w:eastAsia="ru-RU"/>
        </w:rPr>
        <w:t xml:space="preserve">Популярные нынче игрушки – </w:t>
      </w:r>
      <w:proofErr w:type="spellStart"/>
      <w:r w:rsidRPr="008405AF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>антистрессы</w:t>
      </w:r>
      <w:proofErr w:type="spellEnd"/>
      <w:r w:rsidRPr="008405AF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 xml:space="preserve">, лизуны, </w:t>
      </w:r>
      <w:proofErr w:type="spellStart"/>
      <w:r w:rsidRPr="008405AF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>слаймы</w:t>
      </w:r>
      <w:proofErr w:type="spellEnd"/>
      <w:r w:rsidRPr="008405AF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 xml:space="preserve">, слизи </w:t>
      </w:r>
      <w:r w:rsidRPr="008405AF">
        <w:rPr>
          <w:rFonts w:ascii="Times New Roman" w:eastAsia="Times New Roman" w:hAnsi="Times New Roman"/>
          <w:sz w:val="28"/>
          <w:szCs w:val="28"/>
          <w:lang w:eastAsia="ru-RU"/>
        </w:rPr>
        <w:t xml:space="preserve">рекомендуется покупать бесцветными, так как наличие яркой окраски может свидетельствовать о присутствии в них красителей, которые могут оказать неблагоприятное влияние на контактирующую с ними кожу ребенка. </w:t>
      </w:r>
      <w:r w:rsidRPr="005F64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После контакта с такой игрушкой рекомендуется вымыть руки с мылом теплой водой.</w:t>
      </w:r>
    </w:p>
    <w:p w:rsidR="00517DA0" w:rsidRPr="009C149C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8211C8D" wp14:editId="1951129C">
            <wp:simplePos x="0" y="0"/>
            <wp:positionH relativeFrom="column">
              <wp:posOffset>2726690</wp:posOffset>
            </wp:positionH>
            <wp:positionV relativeFrom="paragraph">
              <wp:posOffset>10160</wp:posOffset>
            </wp:positionV>
            <wp:extent cx="3380105" cy="2331720"/>
            <wp:effectExtent l="0" t="0" r="0" b="0"/>
            <wp:wrapTight wrapText="bothSides">
              <wp:wrapPolygon edited="0">
                <wp:start x="487" y="0"/>
                <wp:lineTo x="0" y="353"/>
                <wp:lineTo x="0" y="21176"/>
                <wp:lineTo x="487" y="21353"/>
                <wp:lineTo x="20939" y="21353"/>
                <wp:lineTo x="21426" y="21176"/>
                <wp:lineTo x="21426" y="353"/>
                <wp:lineTo x="20939" y="0"/>
                <wp:lineTo x="487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>И, естественно, перед покупкой любой игрушки нужно тщательно осматривать ее на прочность деталей, креплений, отсутствия возможности нанести травмы ребенку.</w:t>
      </w:r>
    </w:p>
    <w:p w:rsidR="00517DA0" w:rsidRPr="009C149C" w:rsidRDefault="00517DA0" w:rsidP="00517DA0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1F3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Будем надеяться, что наши рекомендации помогут вам выбрать вашему малышу самые лучшие игрушки.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E119A" w:rsidRDefault="002E119A">
      <w:bookmarkStart w:id="0" w:name="_GoBack"/>
      <w:bookmarkEnd w:id="0"/>
    </w:p>
    <w:sectPr w:rsidR="002E1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DA0"/>
    <w:rsid w:val="002E119A"/>
    <w:rsid w:val="0051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1</cp:revision>
  <cp:lastPrinted>2022-04-12T06:42:00Z</cp:lastPrinted>
  <dcterms:created xsi:type="dcterms:W3CDTF">2022-04-12T06:42:00Z</dcterms:created>
  <dcterms:modified xsi:type="dcterms:W3CDTF">2022-04-12T06:42:00Z</dcterms:modified>
</cp:coreProperties>
</file>